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4CE" w:rsidRPr="00942BEC" w:rsidRDefault="006B5F96" w:rsidP="00EF317A">
      <w:pPr>
        <w:rPr>
          <w:lang w:val="fr-FR"/>
        </w:rPr>
      </w:pPr>
      <w:r w:rsidRPr="00942BEC">
        <w:rPr>
          <w:lang w:val="fr-FR"/>
        </w:rPr>
        <w:t xml:space="preserve">      </w:t>
      </w:r>
      <w:r w:rsidR="00E52864" w:rsidRPr="002A36A1">
        <w:rPr>
          <w:rFonts w:cs="TimesNewRomanPS-BoldMT"/>
          <w:b/>
          <w:bCs/>
          <w:color w:val="000000"/>
          <w:szCs w:val="24"/>
        </w:rPr>
        <w:object w:dxaOrig="10104" w:dyaOrig="3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85pt;height:62.15pt" o:ole="">
            <v:imagedata r:id="rId8" o:title=""/>
          </v:shape>
          <o:OLEObject Type="Embed" ProgID="AcroExch.Document.DC" ShapeID="_x0000_i1025" DrawAspect="Content" ObjectID="_1521277799" r:id="rId9"/>
        </w:object>
      </w:r>
      <w:r w:rsidRPr="00942BEC">
        <w:rPr>
          <w:lang w:val="fr-FR"/>
        </w:rPr>
        <w:t xml:space="preserve">    </w:t>
      </w:r>
      <w:r w:rsidR="00E52864" w:rsidRPr="00942BEC">
        <w:rPr>
          <w:lang w:val="fr-FR"/>
        </w:rPr>
        <w:t xml:space="preserve">                       </w:t>
      </w:r>
      <w:bookmarkStart w:id="0" w:name="_GoBack"/>
      <w:bookmarkEnd w:id="0"/>
      <w:r w:rsidR="00E52864" w:rsidRPr="00942BEC">
        <w:rPr>
          <w:lang w:val="fr-FR"/>
        </w:rPr>
        <w:t xml:space="preserve">     </w:t>
      </w:r>
      <w:r w:rsidRPr="00942BEC">
        <w:rPr>
          <w:lang w:val="fr-FR"/>
        </w:rPr>
        <w:t xml:space="preserve">     </w:t>
      </w:r>
      <w:r w:rsidR="00EF317A">
        <w:rPr>
          <w:noProof/>
        </w:rPr>
        <w:drawing>
          <wp:inline distT="0" distB="0" distL="0" distR="0">
            <wp:extent cx="2040123" cy="83365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EPlogo_COMPLETE_rgb10cm1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2661" cy="834691"/>
                    </a:xfrm>
                    <a:prstGeom prst="rect">
                      <a:avLst/>
                    </a:prstGeom>
                  </pic:spPr>
                </pic:pic>
              </a:graphicData>
            </a:graphic>
          </wp:inline>
        </w:drawing>
      </w:r>
      <w:r w:rsidRPr="00942BEC">
        <w:rPr>
          <w:lang w:val="fr-FR"/>
        </w:rPr>
        <w:t xml:space="preserve">                          </w:t>
      </w:r>
      <w:r w:rsidR="00BB7140" w:rsidRPr="00942BEC">
        <w:rPr>
          <w:lang w:val="fr-FR"/>
        </w:rPr>
        <w:t xml:space="preserve"> </w:t>
      </w:r>
    </w:p>
    <w:p w:rsidR="00745197" w:rsidRPr="00942BEC" w:rsidRDefault="00745197" w:rsidP="00047E58">
      <w:pPr>
        <w:jc w:val="center"/>
        <w:rPr>
          <w:lang w:val="fr-FR"/>
        </w:rPr>
      </w:pPr>
    </w:p>
    <w:p w:rsidR="00745197" w:rsidRPr="00942BEC" w:rsidRDefault="00745197" w:rsidP="00745197">
      <w:pPr>
        <w:jc w:val="center"/>
        <w:rPr>
          <w:b/>
          <w:sz w:val="28"/>
          <w:szCs w:val="28"/>
          <w:lang w:val="fr-FR"/>
        </w:rPr>
      </w:pPr>
      <w:r w:rsidRPr="00942BEC">
        <w:rPr>
          <w:b/>
          <w:sz w:val="28"/>
          <w:szCs w:val="28"/>
          <w:lang w:val="fr-FR"/>
        </w:rPr>
        <w:t xml:space="preserve">NOTE </w:t>
      </w:r>
      <w:r w:rsidR="00E51B3C" w:rsidRPr="00942BEC">
        <w:rPr>
          <w:b/>
          <w:sz w:val="28"/>
          <w:szCs w:val="28"/>
          <w:lang w:val="fr-FR"/>
        </w:rPr>
        <w:t xml:space="preserve">CONCEPTUELLE </w:t>
      </w:r>
      <w:r w:rsidRPr="00942BEC">
        <w:rPr>
          <w:b/>
          <w:sz w:val="28"/>
          <w:szCs w:val="28"/>
          <w:lang w:val="fr-FR"/>
        </w:rPr>
        <w:t xml:space="preserve">&amp; </w:t>
      </w:r>
      <w:r w:rsidR="00E51B3C" w:rsidRPr="00942BEC">
        <w:rPr>
          <w:b/>
          <w:sz w:val="28"/>
          <w:szCs w:val="28"/>
          <w:lang w:val="fr-FR"/>
        </w:rPr>
        <w:t>PROGRAMME</w:t>
      </w:r>
    </w:p>
    <w:p w:rsidR="00745197" w:rsidRPr="00942BEC" w:rsidRDefault="00745197" w:rsidP="00047E58">
      <w:pPr>
        <w:jc w:val="center"/>
        <w:rPr>
          <w:lang w:val="fr-FR"/>
        </w:rPr>
      </w:pPr>
    </w:p>
    <w:p w:rsidR="00E51B3C" w:rsidRPr="00942BEC" w:rsidRDefault="00E51B3C" w:rsidP="00D704CE">
      <w:pPr>
        <w:jc w:val="center"/>
        <w:rPr>
          <w:b/>
          <w:sz w:val="32"/>
          <w:szCs w:val="24"/>
          <w:lang w:val="fr-FR"/>
        </w:rPr>
      </w:pPr>
      <w:r w:rsidRPr="00942BEC">
        <w:rPr>
          <w:b/>
          <w:sz w:val="32"/>
          <w:szCs w:val="24"/>
          <w:lang w:val="fr-FR"/>
        </w:rPr>
        <w:t xml:space="preserve">Atelier de la CEDEAO sur la gestion durable </w:t>
      </w:r>
      <w:r w:rsidR="00942BEC" w:rsidRPr="00942BEC">
        <w:rPr>
          <w:b/>
          <w:sz w:val="32"/>
          <w:szCs w:val="24"/>
          <w:lang w:val="fr-FR"/>
        </w:rPr>
        <w:t>de l’</w:t>
      </w:r>
      <w:r w:rsidRPr="00942BEC">
        <w:rPr>
          <w:b/>
          <w:sz w:val="32"/>
          <w:szCs w:val="24"/>
          <w:lang w:val="fr-FR"/>
        </w:rPr>
        <w:t xml:space="preserve">énergie </w:t>
      </w:r>
      <w:r w:rsidR="00942BEC" w:rsidRPr="00942BEC">
        <w:rPr>
          <w:b/>
          <w:sz w:val="32"/>
          <w:szCs w:val="24"/>
          <w:lang w:val="fr-FR"/>
        </w:rPr>
        <w:t>du bois</w:t>
      </w:r>
    </w:p>
    <w:p w:rsidR="00F4171E" w:rsidRPr="00E51B3C" w:rsidRDefault="00F4171E" w:rsidP="00F4171E">
      <w:pPr>
        <w:jc w:val="center"/>
        <w:rPr>
          <w:b/>
          <w:sz w:val="24"/>
          <w:szCs w:val="24"/>
          <w:lang w:val="fr-FR"/>
        </w:rPr>
      </w:pPr>
      <w:r w:rsidRPr="00E51B3C">
        <w:rPr>
          <w:b/>
          <w:sz w:val="24"/>
          <w:szCs w:val="24"/>
          <w:lang w:val="fr-FR"/>
        </w:rPr>
        <w:t>(</w:t>
      </w:r>
      <w:r w:rsidR="00E51B3C" w:rsidRPr="00E51B3C">
        <w:rPr>
          <w:b/>
          <w:sz w:val="24"/>
          <w:szCs w:val="24"/>
          <w:lang w:val="fr-FR"/>
        </w:rPr>
        <w:t xml:space="preserve">Groupe d’Activité N°4 du </w:t>
      </w:r>
      <w:r w:rsidRPr="00E51B3C">
        <w:rPr>
          <w:b/>
          <w:sz w:val="24"/>
          <w:szCs w:val="24"/>
          <w:lang w:val="fr-FR"/>
        </w:rPr>
        <w:t>GBEP)</w:t>
      </w:r>
    </w:p>
    <w:p w:rsidR="00174511" w:rsidRPr="00B623D1" w:rsidRDefault="005D6BEE" w:rsidP="00745197">
      <w:pPr>
        <w:jc w:val="center"/>
        <w:rPr>
          <w:b/>
          <w:sz w:val="24"/>
          <w:szCs w:val="24"/>
          <w:lang w:val="fr-FR"/>
        </w:rPr>
      </w:pPr>
      <w:r w:rsidRPr="00B623D1">
        <w:rPr>
          <w:b/>
          <w:sz w:val="24"/>
          <w:szCs w:val="24"/>
          <w:lang w:val="fr-FR"/>
        </w:rPr>
        <w:t>Cotonou</w:t>
      </w:r>
      <w:r w:rsidR="004E0DDB" w:rsidRPr="00B623D1">
        <w:rPr>
          <w:b/>
          <w:sz w:val="24"/>
          <w:szCs w:val="24"/>
          <w:lang w:val="fr-FR"/>
        </w:rPr>
        <w:t xml:space="preserve">, </w:t>
      </w:r>
      <w:r w:rsidRPr="00B623D1">
        <w:rPr>
          <w:b/>
          <w:sz w:val="24"/>
          <w:szCs w:val="24"/>
          <w:lang w:val="fr-FR"/>
        </w:rPr>
        <w:t>B</w:t>
      </w:r>
      <w:r w:rsidR="001E656D">
        <w:rPr>
          <w:b/>
          <w:sz w:val="24"/>
          <w:szCs w:val="24"/>
          <w:lang w:val="fr-FR"/>
        </w:rPr>
        <w:t>é</w:t>
      </w:r>
      <w:r w:rsidRPr="00B623D1">
        <w:rPr>
          <w:b/>
          <w:sz w:val="24"/>
          <w:szCs w:val="24"/>
          <w:lang w:val="fr-FR"/>
        </w:rPr>
        <w:t>nin</w:t>
      </w:r>
      <w:r w:rsidR="00844F53" w:rsidRPr="00B623D1">
        <w:rPr>
          <w:b/>
          <w:sz w:val="24"/>
          <w:szCs w:val="24"/>
          <w:lang w:val="fr-FR"/>
        </w:rPr>
        <w:t xml:space="preserve">, </w:t>
      </w:r>
      <w:r w:rsidR="00B623D1" w:rsidRPr="00B623D1">
        <w:rPr>
          <w:b/>
          <w:sz w:val="24"/>
          <w:szCs w:val="24"/>
          <w:lang w:val="fr-FR"/>
        </w:rPr>
        <w:t>du 9 au 11 Mai</w:t>
      </w:r>
      <w:r w:rsidR="00844F53" w:rsidRPr="00B623D1">
        <w:rPr>
          <w:b/>
          <w:sz w:val="24"/>
          <w:szCs w:val="24"/>
          <w:lang w:val="fr-FR"/>
        </w:rPr>
        <w:t xml:space="preserve"> 2016</w:t>
      </w:r>
    </w:p>
    <w:p w:rsidR="00D704CE" w:rsidRPr="00B623D1" w:rsidRDefault="00D704CE" w:rsidP="00D704CE">
      <w:pPr>
        <w:rPr>
          <w:sz w:val="24"/>
          <w:szCs w:val="24"/>
          <w:lang w:val="fr-FR"/>
        </w:rPr>
      </w:pPr>
    </w:p>
    <w:p w:rsidR="00A875AB" w:rsidRPr="00A875AB" w:rsidRDefault="006852DB" w:rsidP="00F4171E">
      <w:pPr>
        <w:jc w:val="center"/>
        <w:rPr>
          <w:b/>
          <w:sz w:val="24"/>
          <w:szCs w:val="24"/>
          <w:lang w:val="fr-FR"/>
        </w:rPr>
      </w:pPr>
      <w:r>
        <w:rPr>
          <w:lang w:val="fr-FR"/>
        </w:rPr>
        <w:t>Cet atelier</w:t>
      </w:r>
      <w:r w:rsidR="00942BEC">
        <w:rPr>
          <w:lang w:val="fr-FR"/>
        </w:rPr>
        <w:t xml:space="preserve"> </w:t>
      </w:r>
      <w:r>
        <w:rPr>
          <w:lang w:val="fr-FR"/>
        </w:rPr>
        <w:t>initié dans le cadre d</w:t>
      </w:r>
      <w:r w:rsidR="00A875AB" w:rsidRPr="00A875AB">
        <w:rPr>
          <w:lang w:val="fr-FR"/>
        </w:rPr>
        <w:t xml:space="preserve">es actions de </w:t>
      </w:r>
      <w:r>
        <w:rPr>
          <w:lang w:val="fr-FR"/>
        </w:rPr>
        <w:t xml:space="preserve">la CEDEAO dans </w:t>
      </w:r>
      <w:r w:rsidR="00942BEC">
        <w:rPr>
          <w:lang w:val="fr-FR"/>
        </w:rPr>
        <w:t>le REDD</w:t>
      </w:r>
      <w:r w:rsidR="00942BEC" w:rsidRPr="00A875AB">
        <w:rPr>
          <w:lang w:val="fr-FR"/>
        </w:rPr>
        <w:t>+</w:t>
      </w:r>
      <w:r w:rsidR="00942BEC">
        <w:rPr>
          <w:lang w:val="fr-FR"/>
        </w:rPr>
        <w:t xml:space="preserve"> pour la </w:t>
      </w:r>
      <w:r>
        <w:rPr>
          <w:lang w:val="fr-FR"/>
        </w:rPr>
        <w:t>biomasse</w:t>
      </w:r>
      <w:r w:rsidR="00942BEC">
        <w:rPr>
          <w:lang w:val="fr-FR"/>
        </w:rPr>
        <w:t>-énergie</w:t>
      </w:r>
      <w:r>
        <w:rPr>
          <w:lang w:val="fr-FR"/>
        </w:rPr>
        <w:t xml:space="preserve"> </w:t>
      </w:r>
      <w:r w:rsidR="00A875AB" w:rsidRPr="00A875AB">
        <w:rPr>
          <w:lang w:val="fr-FR"/>
        </w:rPr>
        <w:t xml:space="preserve">contribuera aux programmes </w:t>
      </w:r>
      <w:r w:rsidR="001E656D">
        <w:rPr>
          <w:lang w:val="fr-FR"/>
        </w:rPr>
        <w:t>bioénergétique</w:t>
      </w:r>
      <w:r w:rsidR="00942BEC" w:rsidRPr="00A875AB">
        <w:rPr>
          <w:lang w:val="fr-FR"/>
        </w:rPr>
        <w:t xml:space="preserve"> </w:t>
      </w:r>
      <w:r w:rsidR="00A875AB" w:rsidRPr="00A875AB">
        <w:rPr>
          <w:lang w:val="fr-FR"/>
        </w:rPr>
        <w:t xml:space="preserve">de la CEDEAO </w:t>
      </w:r>
      <w:r w:rsidR="00942BEC">
        <w:rPr>
          <w:lang w:val="fr-FR"/>
        </w:rPr>
        <w:t>et la mise en œuvre du Plan d’action régional de l’</w:t>
      </w:r>
      <w:r w:rsidR="00A875AB" w:rsidRPr="00A875AB">
        <w:rPr>
          <w:lang w:val="fr-FR"/>
        </w:rPr>
        <w:t xml:space="preserve">Alliance </w:t>
      </w:r>
      <w:r w:rsidR="00942BEC">
        <w:rPr>
          <w:lang w:val="fr-FR"/>
        </w:rPr>
        <w:t>de Cuisson Propre</w:t>
      </w:r>
      <w:r w:rsidR="00942BEC" w:rsidRPr="00A875AB">
        <w:rPr>
          <w:lang w:val="fr-FR"/>
        </w:rPr>
        <w:t xml:space="preserve"> </w:t>
      </w:r>
      <w:r w:rsidR="00942BEC">
        <w:rPr>
          <w:lang w:val="fr-FR"/>
        </w:rPr>
        <w:t xml:space="preserve">de l’Afrique de l’Ouest </w:t>
      </w:r>
      <w:r w:rsidR="00A875AB" w:rsidRPr="00A875AB">
        <w:rPr>
          <w:lang w:val="fr-FR"/>
        </w:rPr>
        <w:t>(WA</w:t>
      </w:r>
      <w:r w:rsidR="00942BEC">
        <w:rPr>
          <w:lang w:val="fr-FR"/>
        </w:rPr>
        <w:t>CCA)</w:t>
      </w:r>
    </w:p>
    <w:p w:rsidR="00F4171E" w:rsidRPr="00A875AB" w:rsidRDefault="00F4171E" w:rsidP="00F4171E">
      <w:pPr>
        <w:rPr>
          <w:sz w:val="24"/>
          <w:lang w:val="fr-FR"/>
        </w:rPr>
      </w:pPr>
    </w:p>
    <w:p w:rsidR="00F4171E" w:rsidRPr="001171E0" w:rsidRDefault="00B623D1" w:rsidP="00F4171E">
      <w:pPr>
        <w:jc w:val="center"/>
        <w:rPr>
          <w:sz w:val="24"/>
          <w:lang w:val="fr-FR"/>
        </w:rPr>
      </w:pPr>
      <w:r w:rsidRPr="001171E0">
        <w:rPr>
          <w:sz w:val="24"/>
          <w:lang w:val="fr-FR"/>
        </w:rPr>
        <w:t>Supporté par</w:t>
      </w:r>
      <w:r w:rsidR="00F4171E" w:rsidRPr="001171E0">
        <w:rPr>
          <w:sz w:val="24"/>
          <w:lang w:val="fr-FR"/>
        </w:rPr>
        <w:t xml:space="preserve">: </w:t>
      </w:r>
    </w:p>
    <w:p w:rsidR="00F4171E" w:rsidRPr="001171E0" w:rsidRDefault="00F4171E" w:rsidP="00F4171E">
      <w:pPr>
        <w:jc w:val="center"/>
        <w:rPr>
          <w:sz w:val="24"/>
          <w:lang w:val="fr-FR"/>
        </w:rPr>
      </w:pPr>
    </w:p>
    <w:p w:rsidR="00F4171E" w:rsidRPr="001171E0" w:rsidRDefault="00F4171E" w:rsidP="00F4171E">
      <w:pPr>
        <w:rPr>
          <w:sz w:val="24"/>
          <w:lang w:val="fr-FR"/>
        </w:rPr>
      </w:pPr>
      <w:r w:rsidRPr="001171E0">
        <w:rPr>
          <w:noProof/>
          <w:sz w:val="24"/>
          <w:lang w:val="fr-FR" w:eastAsia="en-GB"/>
        </w:rPr>
        <w:t xml:space="preserve">    </w:t>
      </w:r>
      <w:r w:rsidR="00047084" w:rsidRPr="00047084">
        <w:rPr>
          <w:noProof/>
        </w:rPr>
        <w:drawing>
          <wp:inline distT="0" distB="0" distL="0" distR="0">
            <wp:extent cx="963386" cy="575310"/>
            <wp:effectExtent l="0" t="0" r="8255" b="0"/>
            <wp:docPr id="1" name="Picture 1" descr="https://upload.wikimedia.org/wikipedia/commons/thumb/0/0a/Flag_of_Benin.svg/2000px-Flag_of_Beni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0/0a/Flag_of_Benin.svg/2000px-Flag_of_Benin.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0127" cy="603223"/>
                    </a:xfrm>
                    <a:prstGeom prst="rect">
                      <a:avLst/>
                    </a:prstGeom>
                    <a:noFill/>
                    <a:ln>
                      <a:noFill/>
                    </a:ln>
                  </pic:spPr>
                </pic:pic>
              </a:graphicData>
            </a:graphic>
          </wp:inline>
        </w:drawing>
      </w:r>
      <w:r w:rsidRPr="001171E0">
        <w:rPr>
          <w:noProof/>
          <w:sz w:val="24"/>
          <w:lang w:val="fr-FR" w:eastAsia="en-GB"/>
        </w:rPr>
        <w:t xml:space="preserve">       </w:t>
      </w:r>
      <w:r>
        <w:rPr>
          <w:noProof/>
        </w:rPr>
        <w:drawing>
          <wp:inline distT="0" distB="0" distL="0" distR="0">
            <wp:extent cx="1066101" cy="517525"/>
            <wp:effectExtent l="0" t="0" r="1270" b="0"/>
            <wp:docPr id="6" name="Picture 6" descr="C:\Users\bsaho\AppData\Local\Microsoft\Windows\Temporary Internet Files\Content.Word\MLO_20Logo_kompakt_Allgemein_web_mitte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saho\AppData\Local\Microsoft\Windows\Temporary Internet Files\Content.Word\MLO_20Logo_kompakt_Allgemein_web_mittel_rgb.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2474" cy="549745"/>
                    </a:xfrm>
                    <a:prstGeom prst="rect">
                      <a:avLst/>
                    </a:prstGeom>
                    <a:noFill/>
                    <a:ln>
                      <a:noFill/>
                    </a:ln>
                  </pic:spPr>
                </pic:pic>
              </a:graphicData>
            </a:graphic>
          </wp:inline>
        </w:drawing>
      </w:r>
      <w:r w:rsidRPr="001171E0">
        <w:rPr>
          <w:noProof/>
          <w:sz w:val="24"/>
          <w:lang w:val="fr-FR" w:eastAsia="en-GB"/>
        </w:rPr>
        <w:t xml:space="preserve">     </w:t>
      </w:r>
      <w:r w:rsidR="00FC2F14">
        <w:rPr>
          <w:noProof/>
        </w:rPr>
        <w:drawing>
          <wp:inline distT="0" distB="0" distL="0" distR="0">
            <wp:extent cx="861060" cy="614045"/>
            <wp:effectExtent l="0" t="0" r="0" b="0"/>
            <wp:docPr id="16" name="Picture 16" descr="gizlogo-standard-rgb"/>
            <wp:cNvGraphicFramePr/>
            <a:graphic xmlns:a="http://schemas.openxmlformats.org/drawingml/2006/main">
              <a:graphicData uri="http://schemas.openxmlformats.org/drawingml/2006/picture">
                <pic:pic xmlns:pic="http://schemas.openxmlformats.org/drawingml/2006/picture">
                  <pic:nvPicPr>
                    <pic:cNvPr id="16" name="Picture 16" descr="gizlogo-standard-rgb"/>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1060" cy="614045"/>
                    </a:xfrm>
                    <a:prstGeom prst="rect">
                      <a:avLst/>
                    </a:prstGeom>
                    <a:noFill/>
                    <a:ln>
                      <a:noFill/>
                    </a:ln>
                  </pic:spPr>
                </pic:pic>
              </a:graphicData>
            </a:graphic>
          </wp:inline>
        </w:drawing>
      </w:r>
      <w:r w:rsidRPr="001171E0">
        <w:rPr>
          <w:noProof/>
          <w:sz w:val="24"/>
          <w:lang w:val="fr-FR" w:eastAsia="en-GB"/>
        </w:rPr>
        <w:t xml:space="preserve">  </w:t>
      </w:r>
      <w:r w:rsidRPr="00CD7746">
        <w:rPr>
          <w:noProof/>
          <w:sz w:val="24"/>
        </w:rPr>
        <w:drawing>
          <wp:inline distT="0" distB="0" distL="0" distR="0">
            <wp:extent cx="2019300" cy="457126"/>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2227" cy="516647"/>
                    </a:xfrm>
                    <a:prstGeom prst="rect">
                      <a:avLst/>
                    </a:prstGeom>
                    <a:noFill/>
                  </pic:spPr>
                </pic:pic>
              </a:graphicData>
            </a:graphic>
          </wp:inline>
        </w:drawing>
      </w:r>
    </w:p>
    <w:p w:rsidR="00F4171E" w:rsidRPr="001171E0" w:rsidRDefault="00F4171E" w:rsidP="00F4171E">
      <w:pPr>
        <w:jc w:val="center"/>
        <w:rPr>
          <w:sz w:val="24"/>
          <w:lang w:val="fr-FR"/>
        </w:rPr>
      </w:pPr>
    </w:p>
    <w:p w:rsidR="00942BEC" w:rsidRPr="001171E0" w:rsidRDefault="00942BEC" w:rsidP="00F4171E">
      <w:pPr>
        <w:jc w:val="center"/>
        <w:rPr>
          <w:sz w:val="24"/>
          <w:lang w:val="fr-FR"/>
        </w:rPr>
      </w:pPr>
    </w:p>
    <w:p w:rsidR="00942BEC" w:rsidRPr="001171E0" w:rsidRDefault="00942BEC" w:rsidP="00F4171E">
      <w:pPr>
        <w:jc w:val="center"/>
        <w:rPr>
          <w:sz w:val="24"/>
          <w:lang w:val="fr-FR"/>
        </w:rPr>
      </w:pPr>
    </w:p>
    <w:p w:rsidR="00F4171E" w:rsidRPr="00B623D1" w:rsidRDefault="00B623D1" w:rsidP="00F4171E">
      <w:pPr>
        <w:jc w:val="center"/>
        <w:rPr>
          <w:rFonts w:ascii="Calibri" w:hAnsi="Calibri" w:cs="Calibri"/>
          <w:i/>
          <w:sz w:val="20"/>
          <w:szCs w:val="18"/>
          <w:lang w:val="fr-FR"/>
        </w:rPr>
      </w:pPr>
      <w:r w:rsidRPr="00B623D1">
        <w:rPr>
          <w:rFonts w:ascii="Calibri" w:hAnsi="Calibri" w:cs="Calibri"/>
          <w:i/>
          <w:sz w:val="20"/>
          <w:szCs w:val="18"/>
          <w:lang w:val="fr-FR"/>
        </w:rPr>
        <w:t>Cet événement sera organisé dans le cadre de</w:t>
      </w:r>
    </w:p>
    <w:p w:rsidR="00F4171E" w:rsidRDefault="00F4171E" w:rsidP="00F4171E">
      <w:pPr>
        <w:jc w:val="center"/>
      </w:pPr>
      <w:r w:rsidRPr="0091406A">
        <w:rPr>
          <w:noProof/>
        </w:rPr>
        <w:drawing>
          <wp:inline distT="0" distB="0" distL="0" distR="0">
            <wp:extent cx="2383940" cy="914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91155" cy="917167"/>
                    </a:xfrm>
                    <a:prstGeom prst="rect">
                      <a:avLst/>
                    </a:prstGeom>
                    <a:noFill/>
                  </pic:spPr>
                </pic:pic>
              </a:graphicData>
            </a:graphic>
          </wp:inline>
        </w:drawing>
      </w:r>
    </w:p>
    <w:p w:rsidR="00F4171E" w:rsidRDefault="00F4171E" w:rsidP="00F4171E">
      <w:pPr>
        <w:jc w:val="center"/>
      </w:pPr>
    </w:p>
    <w:p w:rsidR="00F4171E" w:rsidRDefault="00F4171E" w:rsidP="00F4171E">
      <w:pPr>
        <w:jc w:val="center"/>
      </w:pPr>
    </w:p>
    <w:p w:rsidR="00F4171E" w:rsidRPr="003F468C" w:rsidRDefault="003F468C" w:rsidP="003F468C">
      <w:pPr>
        <w:rPr>
          <w:b/>
          <w:color w:val="4F81BD" w:themeColor="accent1"/>
          <w:sz w:val="24"/>
          <w:szCs w:val="24"/>
          <w:lang w:val="fr-FR"/>
        </w:rPr>
      </w:pPr>
      <w:r w:rsidRPr="003F468C">
        <w:rPr>
          <w:b/>
          <w:color w:val="4F81BD" w:themeColor="accent1"/>
          <w:sz w:val="24"/>
          <w:szCs w:val="24"/>
          <w:lang w:val="fr-FR"/>
        </w:rPr>
        <w:lastRenderedPageBreak/>
        <w:t xml:space="preserve">1. </w:t>
      </w:r>
      <w:r w:rsidR="00714EFC" w:rsidRPr="003F468C">
        <w:rPr>
          <w:b/>
          <w:color w:val="4F81BD" w:themeColor="accent1"/>
          <w:sz w:val="24"/>
          <w:szCs w:val="24"/>
          <w:lang w:val="fr-FR"/>
        </w:rPr>
        <w:t>Généralités</w:t>
      </w:r>
    </w:p>
    <w:p w:rsidR="000745DC" w:rsidRPr="000745DC" w:rsidRDefault="00714EFC" w:rsidP="000745DC">
      <w:pPr>
        <w:spacing w:before="120" w:after="240" w:line="360" w:lineRule="auto"/>
        <w:jc w:val="both"/>
        <w:rPr>
          <w:sz w:val="24"/>
          <w:szCs w:val="24"/>
          <w:lang w:val="fr-FR"/>
        </w:rPr>
      </w:pPr>
      <w:r w:rsidRPr="000745DC">
        <w:rPr>
          <w:sz w:val="24"/>
          <w:szCs w:val="24"/>
          <w:lang w:val="fr-FR"/>
        </w:rPr>
        <w:t xml:space="preserve">ECREEE, avec le soutien du Ministère autrichien des forêts, de l'environnement et de </w:t>
      </w:r>
      <w:r w:rsidR="000745DC" w:rsidRPr="000745DC">
        <w:rPr>
          <w:sz w:val="24"/>
          <w:szCs w:val="24"/>
          <w:lang w:val="fr-FR"/>
        </w:rPr>
        <w:t xml:space="preserve">la </w:t>
      </w:r>
      <w:r w:rsidRPr="000745DC">
        <w:rPr>
          <w:sz w:val="24"/>
          <w:szCs w:val="24"/>
          <w:lang w:val="fr-FR"/>
        </w:rPr>
        <w:t xml:space="preserve">gestion de l'eau (BMLFUW), ADA et AECID et le Gouvernement du Niger a organisé </w:t>
      </w:r>
      <w:r w:rsidR="000745DC" w:rsidRPr="000745DC">
        <w:rPr>
          <w:sz w:val="24"/>
          <w:szCs w:val="24"/>
          <w:lang w:val="fr-FR"/>
        </w:rPr>
        <w:t xml:space="preserve">l’atelier de renforcement des capacités de la </w:t>
      </w:r>
      <w:r w:rsidRPr="000745DC">
        <w:rPr>
          <w:sz w:val="24"/>
          <w:szCs w:val="24"/>
          <w:lang w:val="fr-FR"/>
        </w:rPr>
        <w:t>CEDEAO sur la gestion durable des forêts (</w:t>
      </w:r>
      <w:r w:rsidR="000745DC" w:rsidRPr="000745DC">
        <w:rPr>
          <w:sz w:val="24"/>
          <w:szCs w:val="24"/>
          <w:lang w:val="fr-FR"/>
        </w:rPr>
        <w:t xml:space="preserve">SMF) avec un accent sur la REDD+ du 27 au </w:t>
      </w:r>
      <w:r w:rsidRPr="000745DC">
        <w:rPr>
          <w:sz w:val="24"/>
          <w:szCs w:val="24"/>
          <w:lang w:val="fr-FR"/>
        </w:rPr>
        <w:t xml:space="preserve">29 Avril 2015 </w:t>
      </w:r>
      <w:r w:rsidR="000745DC" w:rsidRPr="000745DC">
        <w:rPr>
          <w:sz w:val="24"/>
          <w:szCs w:val="24"/>
          <w:lang w:val="fr-FR"/>
        </w:rPr>
        <w:t xml:space="preserve">à </w:t>
      </w:r>
      <w:r w:rsidRPr="000745DC">
        <w:rPr>
          <w:sz w:val="24"/>
          <w:szCs w:val="24"/>
          <w:lang w:val="fr-FR"/>
        </w:rPr>
        <w:t>Niamey, Niger. L'atelier a fourni des informations, renforcer les capacités des acteurs concernés au sein de la c</w:t>
      </w:r>
      <w:r w:rsidR="000745DC" w:rsidRPr="000745DC">
        <w:rPr>
          <w:sz w:val="24"/>
          <w:szCs w:val="24"/>
          <w:lang w:val="fr-FR"/>
        </w:rPr>
        <w:t>haîne de valeur des forêts et de l’énergie du</w:t>
      </w:r>
      <w:r w:rsidRPr="000745DC">
        <w:rPr>
          <w:sz w:val="24"/>
          <w:szCs w:val="24"/>
          <w:lang w:val="fr-FR"/>
        </w:rPr>
        <w:t xml:space="preserve"> bois </w:t>
      </w:r>
      <w:r w:rsidR="000745DC" w:rsidRPr="000745DC">
        <w:rPr>
          <w:sz w:val="24"/>
          <w:szCs w:val="24"/>
          <w:lang w:val="fr-FR"/>
        </w:rPr>
        <w:t>et est sorti avec des conclusions et d</w:t>
      </w:r>
      <w:r w:rsidRPr="000745DC">
        <w:rPr>
          <w:sz w:val="24"/>
          <w:szCs w:val="24"/>
          <w:lang w:val="fr-FR"/>
        </w:rPr>
        <w:t>es recommandations convenues par les participants.</w:t>
      </w:r>
    </w:p>
    <w:p w:rsidR="000745DC" w:rsidRDefault="000745DC" w:rsidP="000745DC">
      <w:pPr>
        <w:spacing w:before="120" w:after="240" w:line="360" w:lineRule="auto"/>
        <w:jc w:val="both"/>
        <w:rPr>
          <w:sz w:val="24"/>
          <w:szCs w:val="24"/>
          <w:lang w:val="fr-FR"/>
        </w:rPr>
      </w:pPr>
      <w:r w:rsidRPr="000745DC">
        <w:rPr>
          <w:sz w:val="24"/>
          <w:szCs w:val="24"/>
          <w:lang w:val="fr-FR"/>
        </w:rPr>
        <w:t xml:space="preserve">Dans le cadre de la mise en œuvre des recommandations et conclusions de l’atelier, l’ECREEE et GBEP ont convenu de travailler en partenariat pour faire avancer la cause de la promotion de la gestion durable de l'énergie du bois, au sein d'une collaboration logique, étant donné que GBEP a déjà un groupe d'activité (groupe d’activité 4 ou </w:t>
      </w:r>
      <w:r w:rsidR="00B46D59">
        <w:rPr>
          <w:sz w:val="24"/>
          <w:szCs w:val="24"/>
          <w:lang w:val="fr-FR"/>
        </w:rPr>
        <w:t>AG4</w:t>
      </w:r>
      <w:r w:rsidRPr="000745DC">
        <w:rPr>
          <w:sz w:val="24"/>
          <w:szCs w:val="24"/>
          <w:lang w:val="fr-FR"/>
        </w:rPr>
        <w:t xml:space="preserve">) dans le cadre du Groupe de travail sur le renforcement des capacités (WGCB) pour la bioénergie durable, consacrée à ce sujet. Le but de l'atelier est de créer des synergies, partager des expériences entre les groupes d'experts des deux institutions et de promouvoir une gestion moderne et durable de l’énergie du bois en faisant ressortir les réussites dans diverses parties du monde. </w:t>
      </w:r>
    </w:p>
    <w:p w:rsidR="000745DC" w:rsidRDefault="000745DC" w:rsidP="000745DC">
      <w:pPr>
        <w:spacing w:before="120" w:after="240" w:line="360" w:lineRule="auto"/>
        <w:jc w:val="both"/>
        <w:rPr>
          <w:sz w:val="24"/>
          <w:szCs w:val="24"/>
          <w:lang w:val="fr-FR"/>
        </w:rPr>
      </w:pPr>
      <w:r w:rsidRPr="000745DC">
        <w:rPr>
          <w:sz w:val="24"/>
          <w:szCs w:val="24"/>
          <w:lang w:val="fr-FR"/>
        </w:rPr>
        <w:t>En Décembre 2013, GBP a établi, dans le cadre du Groupe de travail sur le renforcement des capacités (WGCB) pour la bioénergie durable, le Groupe d’Activité 4 "</w:t>
      </w:r>
      <w:r w:rsidRPr="000745DC">
        <w:rPr>
          <w:i/>
          <w:sz w:val="24"/>
          <w:szCs w:val="24"/>
          <w:lang w:val="fr-FR"/>
        </w:rPr>
        <w:t>Vers un développement moderne et durable de l’énergie du bois</w:t>
      </w:r>
      <w:r w:rsidRPr="000745DC">
        <w:rPr>
          <w:sz w:val="24"/>
          <w:szCs w:val="24"/>
          <w:lang w:val="fr-FR"/>
        </w:rPr>
        <w:t xml:space="preserve">", sous la direction de la FAO, le PNUE et UNF/GACC. Il a été convenu d'adopter une approche progressive, avec les activités initiales suivantes: </w:t>
      </w:r>
    </w:p>
    <w:p w:rsidR="000745DC" w:rsidRPr="000745DC" w:rsidRDefault="000745DC" w:rsidP="000745DC">
      <w:pPr>
        <w:pStyle w:val="ListParagraph"/>
        <w:numPr>
          <w:ilvl w:val="0"/>
          <w:numId w:val="47"/>
        </w:numPr>
        <w:spacing w:before="120" w:after="240" w:line="360" w:lineRule="auto"/>
        <w:jc w:val="both"/>
        <w:rPr>
          <w:sz w:val="24"/>
          <w:szCs w:val="24"/>
          <w:lang w:val="fr-FR"/>
        </w:rPr>
      </w:pPr>
      <w:r w:rsidRPr="0093005F">
        <w:rPr>
          <w:sz w:val="24"/>
          <w:szCs w:val="24"/>
          <w:lang w:val="fr-FR"/>
        </w:rPr>
        <w:t>Faire des inventaires en ce qui concerne les initiatives réussies sur le développement de la biomasse dans les pays en développement.</w:t>
      </w:r>
    </w:p>
    <w:p w:rsidR="000745DC" w:rsidRPr="000745DC" w:rsidRDefault="000745DC" w:rsidP="000745DC">
      <w:pPr>
        <w:pStyle w:val="ListParagraph"/>
        <w:numPr>
          <w:ilvl w:val="0"/>
          <w:numId w:val="47"/>
        </w:numPr>
        <w:spacing w:before="120" w:after="240" w:line="360" w:lineRule="auto"/>
        <w:jc w:val="both"/>
        <w:rPr>
          <w:sz w:val="24"/>
          <w:szCs w:val="24"/>
          <w:lang w:val="fr-FR"/>
        </w:rPr>
      </w:pPr>
      <w:r w:rsidRPr="0093005F">
        <w:rPr>
          <w:sz w:val="24"/>
          <w:szCs w:val="24"/>
          <w:lang w:val="fr-FR"/>
        </w:rPr>
        <w:t xml:space="preserve">Réaliser des </w:t>
      </w:r>
      <w:r w:rsidR="0093005F" w:rsidRPr="0093005F">
        <w:rPr>
          <w:sz w:val="24"/>
          <w:szCs w:val="24"/>
          <w:lang w:val="fr-FR"/>
        </w:rPr>
        <w:t>séminaires en ligne (</w:t>
      </w:r>
      <w:r w:rsidRPr="0093005F">
        <w:rPr>
          <w:sz w:val="24"/>
          <w:szCs w:val="24"/>
          <w:lang w:val="fr-FR"/>
        </w:rPr>
        <w:t>webinaires</w:t>
      </w:r>
      <w:r w:rsidR="0093005F" w:rsidRPr="0093005F">
        <w:rPr>
          <w:sz w:val="24"/>
          <w:szCs w:val="24"/>
          <w:lang w:val="fr-FR"/>
        </w:rPr>
        <w:t>)</w:t>
      </w:r>
      <w:r w:rsidRPr="0093005F">
        <w:rPr>
          <w:sz w:val="24"/>
          <w:szCs w:val="24"/>
          <w:lang w:val="fr-FR"/>
        </w:rPr>
        <w:t xml:space="preserve"> pour présenter les inventaires et échanger les leçons apprises.</w:t>
      </w:r>
    </w:p>
    <w:p w:rsidR="000745DC" w:rsidRPr="000745DC" w:rsidRDefault="0093005F" w:rsidP="000745DC">
      <w:pPr>
        <w:pStyle w:val="ListParagraph"/>
        <w:numPr>
          <w:ilvl w:val="0"/>
          <w:numId w:val="47"/>
        </w:numPr>
        <w:spacing w:before="120" w:after="240" w:line="360" w:lineRule="auto"/>
        <w:jc w:val="both"/>
        <w:rPr>
          <w:sz w:val="24"/>
          <w:szCs w:val="24"/>
          <w:lang w:val="fr-FR"/>
        </w:rPr>
      </w:pPr>
      <w:r w:rsidRPr="0093005F">
        <w:rPr>
          <w:sz w:val="24"/>
          <w:szCs w:val="24"/>
          <w:lang w:val="fr-FR"/>
        </w:rPr>
        <w:t xml:space="preserve">Réaliser des ateliers de </w:t>
      </w:r>
      <w:r w:rsidR="000745DC" w:rsidRPr="0093005F">
        <w:rPr>
          <w:sz w:val="24"/>
          <w:szCs w:val="24"/>
          <w:lang w:val="fr-FR"/>
        </w:rPr>
        <w:t xml:space="preserve">renforcement des </w:t>
      </w:r>
      <w:r w:rsidRPr="0093005F">
        <w:rPr>
          <w:sz w:val="24"/>
          <w:szCs w:val="24"/>
          <w:lang w:val="fr-FR"/>
        </w:rPr>
        <w:t xml:space="preserve">capacités sur les </w:t>
      </w:r>
      <w:r w:rsidR="000745DC" w:rsidRPr="0093005F">
        <w:rPr>
          <w:sz w:val="24"/>
          <w:szCs w:val="24"/>
          <w:lang w:val="fr-FR"/>
        </w:rPr>
        <w:t>enseignements tirés sur le développement de l'énergie du bois.</w:t>
      </w:r>
    </w:p>
    <w:p w:rsidR="0093005F" w:rsidRDefault="0093005F" w:rsidP="00C428DF">
      <w:pPr>
        <w:jc w:val="both"/>
        <w:rPr>
          <w:sz w:val="24"/>
          <w:szCs w:val="24"/>
          <w:lang w:val="fr-FR"/>
        </w:rPr>
      </w:pPr>
      <w:r w:rsidRPr="0093005F">
        <w:rPr>
          <w:sz w:val="24"/>
          <w:szCs w:val="24"/>
          <w:lang w:val="fr-FR"/>
        </w:rPr>
        <w:t>Au cours de la réunion du GBEP-WGCB de Novembre 2014, la session consacrée à l'activité du groupe 4 a été ouverte par une présentation du document d'inventaire "</w:t>
      </w:r>
      <w:r w:rsidRPr="0093005F">
        <w:rPr>
          <w:i/>
          <w:sz w:val="24"/>
          <w:szCs w:val="24"/>
          <w:lang w:val="fr-FR"/>
        </w:rPr>
        <w:t>Vers le développement moderne et durable de l'énergie du bois</w:t>
      </w:r>
      <w:r w:rsidRPr="0093005F">
        <w:rPr>
          <w:sz w:val="24"/>
          <w:szCs w:val="24"/>
          <w:lang w:val="fr-FR"/>
        </w:rPr>
        <w:t xml:space="preserve">" par ECO Consult, qui a mené l'étude avec le généreux financement de la GIZ (Agence </w:t>
      </w:r>
      <w:r w:rsidR="002E6FF6">
        <w:rPr>
          <w:sz w:val="24"/>
          <w:szCs w:val="24"/>
          <w:lang w:val="fr-FR"/>
        </w:rPr>
        <w:t>A</w:t>
      </w:r>
      <w:r w:rsidRPr="0093005F">
        <w:rPr>
          <w:sz w:val="24"/>
          <w:szCs w:val="24"/>
          <w:lang w:val="fr-FR"/>
        </w:rPr>
        <w:t xml:space="preserve">llemande pour la </w:t>
      </w:r>
      <w:r w:rsidR="006B570B">
        <w:rPr>
          <w:sz w:val="24"/>
          <w:szCs w:val="24"/>
          <w:lang w:val="fr-FR"/>
        </w:rPr>
        <w:t>C</w:t>
      </w:r>
      <w:r w:rsidRPr="0093005F">
        <w:rPr>
          <w:sz w:val="24"/>
          <w:szCs w:val="24"/>
          <w:lang w:val="fr-FR"/>
        </w:rPr>
        <w:t xml:space="preserve">oopération </w:t>
      </w:r>
      <w:r w:rsidR="006B570B">
        <w:rPr>
          <w:sz w:val="24"/>
          <w:szCs w:val="24"/>
          <w:lang w:val="fr-FR"/>
        </w:rPr>
        <w:lastRenderedPageBreak/>
        <w:t>I</w:t>
      </w:r>
      <w:r w:rsidRPr="0093005F">
        <w:rPr>
          <w:sz w:val="24"/>
          <w:szCs w:val="24"/>
          <w:lang w:val="fr-FR"/>
        </w:rPr>
        <w:t xml:space="preserve">nternationale). Le document a été bien accueilli par les participants et il a été jugé nécessaire d'entreprendre de nouvelles discussions sur les recommandations et les prochaines étapes, y compris un webinaire. </w:t>
      </w:r>
    </w:p>
    <w:p w:rsidR="0093005F" w:rsidRPr="0093005F" w:rsidRDefault="0093005F" w:rsidP="00C428DF">
      <w:pPr>
        <w:jc w:val="both"/>
        <w:rPr>
          <w:sz w:val="24"/>
          <w:szCs w:val="24"/>
          <w:lang w:val="fr-FR"/>
        </w:rPr>
      </w:pPr>
      <w:r w:rsidRPr="0093005F">
        <w:rPr>
          <w:sz w:val="24"/>
          <w:szCs w:val="24"/>
          <w:lang w:val="fr-FR"/>
        </w:rPr>
        <w:t xml:space="preserve">Une des recommandations adoptées au cours du webinaire, tenue le Juin 2015, a été de se concentrer sur les efforts pour augmenter la formalisation du secteur de l'énergie du bois dans les pays en développement et sur les moyens de contribuer à la construction d'une image positive de l'énergie du bois à petite échelle, ce qui est fondamentale pour créer un environnement favorable dans ce secteur. Afin de discuter en détail les recommandations ci-dessus, il a été proposé d'organiser un atelier où seraient échangés réussites entre les pays et/ou les pays ayant des contextes similaires voisins en vue de faciliter le transfert de ces expériences et la réplication des meilleures pratiques. </w:t>
      </w:r>
    </w:p>
    <w:p w:rsidR="003F468C" w:rsidRPr="001171E0" w:rsidRDefault="003F468C" w:rsidP="003F468C">
      <w:pPr>
        <w:rPr>
          <w:b/>
          <w:color w:val="4F81BD" w:themeColor="accent1"/>
          <w:sz w:val="24"/>
          <w:szCs w:val="24"/>
          <w:lang w:val="fr-FR"/>
        </w:rPr>
      </w:pPr>
    </w:p>
    <w:p w:rsidR="003232D3" w:rsidRPr="003F468C" w:rsidRDefault="003F468C" w:rsidP="003F468C">
      <w:pPr>
        <w:rPr>
          <w:b/>
          <w:color w:val="4F81BD" w:themeColor="accent1"/>
          <w:sz w:val="24"/>
          <w:szCs w:val="24"/>
          <w:lang w:val="fr-FR"/>
        </w:rPr>
      </w:pPr>
      <w:r w:rsidRPr="003F468C">
        <w:rPr>
          <w:b/>
          <w:color w:val="4F81BD" w:themeColor="accent1"/>
          <w:sz w:val="24"/>
          <w:szCs w:val="24"/>
          <w:lang w:val="fr-FR"/>
        </w:rPr>
        <w:t xml:space="preserve">2. </w:t>
      </w:r>
      <w:r w:rsidR="00714EFC" w:rsidRPr="003F468C">
        <w:rPr>
          <w:b/>
          <w:color w:val="4F81BD" w:themeColor="accent1"/>
          <w:sz w:val="24"/>
          <w:szCs w:val="24"/>
          <w:lang w:val="fr-FR"/>
        </w:rPr>
        <w:t>Justification de l'atelier proposé</w:t>
      </w:r>
    </w:p>
    <w:p w:rsidR="00714EFC" w:rsidRDefault="00714EFC" w:rsidP="00714EFC">
      <w:pPr>
        <w:spacing w:before="120" w:after="240" w:line="360" w:lineRule="auto"/>
        <w:jc w:val="both"/>
        <w:rPr>
          <w:sz w:val="24"/>
          <w:szCs w:val="24"/>
          <w:lang w:val="fr-FR"/>
        </w:rPr>
      </w:pPr>
      <w:r w:rsidRPr="00714EFC">
        <w:rPr>
          <w:sz w:val="24"/>
          <w:szCs w:val="24"/>
          <w:lang w:val="fr-FR"/>
        </w:rPr>
        <w:t xml:space="preserve">Cet événement rassemble des experts sur l'énergie du bois du gouvernement, de l'environnement et de la foresterie, des décideurs politiques et des représentants des institutions financières, publiques et privées, et des organisations de la société civile qui travaillent à la réplication des stratégies et des procédures qui se sont avérées efficaces dans le développement des contextes nationaux et similaires à ceux rapportés dans le </w:t>
      </w:r>
      <w:r>
        <w:rPr>
          <w:sz w:val="24"/>
          <w:szCs w:val="24"/>
          <w:lang w:val="fr-FR"/>
        </w:rPr>
        <w:t xml:space="preserve">rapport synthèse du </w:t>
      </w:r>
      <w:r w:rsidRPr="00714EFC">
        <w:rPr>
          <w:sz w:val="24"/>
          <w:szCs w:val="24"/>
          <w:lang w:val="fr-FR"/>
        </w:rPr>
        <w:t>GBEP</w:t>
      </w:r>
      <w:r>
        <w:rPr>
          <w:sz w:val="24"/>
          <w:szCs w:val="24"/>
          <w:lang w:val="fr-FR"/>
        </w:rPr>
        <w:t>.</w:t>
      </w:r>
    </w:p>
    <w:p w:rsidR="00714EFC" w:rsidRDefault="00714EFC" w:rsidP="00714EFC">
      <w:pPr>
        <w:spacing w:before="120" w:after="240" w:line="360" w:lineRule="auto"/>
        <w:jc w:val="both"/>
        <w:rPr>
          <w:sz w:val="24"/>
          <w:szCs w:val="24"/>
          <w:lang w:val="fr-FR"/>
        </w:rPr>
      </w:pPr>
      <w:r>
        <w:rPr>
          <w:sz w:val="24"/>
          <w:szCs w:val="24"/>
          <w:lang w:val="fr-FR"/>
        </w:rPr>
        <w:t xml:space="preserve">Des </w:t>
      </w:r>
      <w:r w:rsidRPr="00714EFC">
        <w:rPr>
          <w:sz w:val="24"/>
          <w:szCs w:val="24"/>
          <w:lang w:val="fr-FR"/>
        </w:rPr>
        <w:t>succès historiques supplémentaires sur la gestion de l'énergie du bois au sein de la CEDEAO et d'autres régions, ainsi que celles compilées par le Secrétariat du GBEP à travers un modèl</w:t>
      </w:r>
      <w:r>
        <w:rPr>
          <w:sz w:val="24"/>
          <w:szCs w:val="24"/>
          <w:lang w:val="fr-FR"/>
        </w:rPr>
        <w:t>e distribué parmi les membres de</w:t>
      </w:r>
      <w:r w:rsidRPr="00714EFC">
        <w:rPr>
          <w:sz w:val="24"/>
          <w:szCs w:val="24"/>
          <w:lang w:val="fr-FR"/>
        </w:rPr>
        <w:t xml:space="preserve"> </w:t>
      </w:r>
      <w:r>
        <w:rPr>
          <w:sz w:val="24"/>
          <w:szCs w:val="24"/>
          <w:lang w:val="fr-FR"/>
        </w:rPr>
        <w:t>l’</w:t>
      </w:r>
      <w:r w:rsidRPr="00714EFC">
        <w:rPr>
          <w:sz w:val="24"/>
          <w:szCs w:val="24"/>
          <w:lang w:val="fr-FR"/>
        </w:rPr>
        <w:t>AG4 et les participants au webinaire seront présentés et discutés lors de la réunion.</w:t>
      </w:r>
    </w:p>
    <w:p w:rsidR="00714EFC" w:rsidRDefault="00714EFC" w:rsidP="00714EFC">
      <w:pPr>
        <w:spacing w:before="120" w:after="240" w:line="360" w:lineRule="auto"/>
        <w:jc w:val="both"/>
        <w:rPr>
          <w:lang w:val="fr-FR"/>
        </w:rPr>
      </w:pPr>
      <w:r w:rsidRPr="00714EFC">
        <w:rPr>
          <w:lang w:val="fr-FR"/>
        </w:rPr>
        <w:t>Cet événement abordera les principaux aspects qui ont été choisis comme clé</w:t>
      </w:r>
      <w:r>
        <w:rPr>
          <w:lang w:val="fr-FR"/>
        </w:rPr>
        <w:t>s</w:t>
      </w:r>
      <w:r w:rsidRPr="00714EFC">
        <w:rPr>
          <w:lang w:val="fr-FR"/>
        </w:rPr>
        <w:t xml:space="preserve"> pour le développement durable du secteur </w:t>
      </w:r>
      <w:r w:rsidR="006B570B">
        <w:rPr>
          <w:lang w:val="fr-FR"/>
        </w:rPr>
        <w:t xml:space="preserve">de l’énergie </w:t>
      </w:r>
      <w:r w:rsidRPr="00714EFC">
        <w:rPr>
          <w:lang w:val="fr-FR"/>
        </w:rPr>
        <w:t>en Afrique et ailleurs</w:t>
      </w:r>
      <w:r w:rsidR="006B570B">
        <w:rPr>
          <w:lang w:val="fr-FR"/>
        </w:rPr>
        <w:t xml:space="preserve"> </w:t>
      </w:r>
      <w:r w:rsidRPr="00714EFC">
        <w:rPr>
          <w:lang w:val="fr-FR"/>
        </w:rPr>
        <w:t>:</w:t>
      </w:r>
    </w:p>
    <w:p w:rsidR="00714EFC" w:rsidRDefault="00714EFC" w:rsidP="00714EFC">
      <w:pPr>
        <w:pStyle w:val="ListParagraph"/>
        <w:numPr>
          <w:ilvl w:val="0"/>
          <w:numId w:val="46"/>
        </w:numPr>
        <w:spacing w:before="120" w:after="240" w:line="360" w:lineRule="auto"/>
        <w:jc w:val="both"/>
        <w:rPr>
          <w:lang w:val="fr-FR"/>
        </w:rPr>
      </w:pPr>
      <w:r w:rsidRPr="00714EFC">
        <w:rPr>
          <w:b/>
          <w:lang w:val="fr-FR"/>
        </w:rPr>
        <w:t>Cadre institutionnel, juridique et réglementaire</w:t>
      </w:r>
      <w:r w:rsidR="006B570B">
        <w:rPr>
          <w:b/>
          <w:lang w:val="fr-FR"/>
        </w:rPr>
        <w:t xml:space="preserve"> </w:t>
      </w:r>
      <w:r w:rsidRPr="00714EFC">
        <w:rPr>
          <w:lang w:val="fr-FR"/>
        </w:rPr>
        <w:t>: mise en place d'un mécanisme juridique et réglementaire pour assurer une production durable, la transformation et l'utilisation de l'énergie du bois;</w:t>
      </w:r>
    </w:p>
    <w:p w:rsidR="00714EFC" w:rsidRDefault="00714EFC" w:rsidP="00714EFC">
      <w:pPr>
        <w:pStyle w:val="ListParagraph"/>
        <w:numPr>
          <w:ilvl w:val="0"/>
          <w:numId w:val="46"/>
        </w:numPr>
        <w:spacing w:before="120" w:after="240" w:line="360" w:lineRule="auto"/>
        <w:jc w:val="both"/>
        <w:rPr>
          <w:lang w:val="fr-FR"/>
        </w:rPr>
      </w:pPr>
      <w:r w:rsidRPr="00714EFC">
        <w:rPr>
          <w:b/>
          <w:lang w:val="fr-FR"/>
        </w:rPr>
        <w:t>Changement d'image</w:t>
      </w:r>
      <w:r w:rsidR="006B570B">
        <w:rPr>
          <w:b/>
          <w:lang w:val="fr-FR"/>
        </w:rPr>
        <w:t xml:space="preserve"> </w:t>
      </w:r>
      <w:r w:rsidRPr="00714EFC">
        <w:rPr>
          <w:lang w:val="fr-FR"/>
        </w:rPr>
        <w:t xml:space="preserve">: </w:t>
      </w:r>
      <w:r w:rsidR="006B570B">
        <w:rPr>
          <w:lang w:val="fr-FR"/>
        </w:rPr>
        <w:t>renverser</w:t>
      </w:r>
      <w:r w:rsidRPr="00714EFC">
        <w:rPr>
          <w:lang w:val="fr-FR"/>
        </w:rPr>
        <w:t xml:space="preserve"> l'image négative du secteur de l'énergie du bois (en particulier à petite échelle) est une condition préalable à la participation des parties prenantes dans le processus de changement structurel et la réforme de la politique;</w:t>
      </w:r>
    </w:p>
    <w:p w:rsidR="00714EFC" w:rsidRDefault="00714EFC" w:rsidP="00714EFC">
      <w:pPr>
        <w:pStyle w:val="ListParagraph"/>
        <w:numPr>
          <w:ilvl w:val="0"/>
          <w:numId w:val="46"/>
        </w:numPr>
        <w:spacing w:before="120" w:after="240" w:line="360" w:lineRule="auto"/>
        <w:jc w:val="both"/>
        <w:rPr>
          <w:lang w:val="fr-FR"/>
        </w:rPr>
      </w:pPr>
      <w:r w:rsidRPr="00714EFC">
        <w:rPr>
          <w:b/>
          <w:lang w:val="fr-FR"/>
        </w:rPr>
        <w:lastRenderedPageBreak/>
        <w:t>La formalisation du secteur</w:t>
      </w:r>
      <w:r w:rsidRPr="00714EFC">
        <w:rPr>
          <w:lang w:val="fr-FR"/>
        </w:rPr>
        <w:t>: sous de multiples aspects, la formalisation du secteur de l'énergie du bois est fondamentale pour comprendre l'étendue et l'ampleur de sa dynamique;</w:t>
      </w:r>
    </w:p>
    <w:p w:rsidR="00714EFC" w:rsidRDefault="00714EFC" w:rsidP="00714EFC">
      <w:pPr>
        <w:pStyle w:val="ListParagraph"/>
        <w:numPr>
          <w:ilvl w:val="0"/>
          <w:numId w:val="46"/>
        </w:numPr>
        <w:spacing w:before="120" w:after="240" w:line="360" w:lineRule="auto"/>
        <w:jc w:val="both"/>
        <w:rPr>
          <w:lang w:val="fr-FR"/>
        </w:rPr>
      </w:pPr>
      <w:r w:rsidRPr="00714EFC">
        <w:rPr>
          <w:b/>
          <w:lang w:val="fr-FR"/>
        </w:rPr>
        <w:t>Le succès des mécanismes financiers et des plans d'affaires pour les chaînes d</w:t>
      </w:r>
      <w:r>
        <w:rPr>
          <w:b/>
          <w:lang w:val="fr-FR"/>
        </w:rPr>
        <w:t>e valeur durable de l'énergie du</w:t>
      </w:r>
      <w:r w:rsidRPr="00714EFC">
        <w:rPr>
          <w:b/>
          <w:lang w:val="fr-FR"/>
        </w:rPr>
        <w:t xml:space="preserve"> bois</w:t>
      </w:r>
      <w:r w:rsidR="002E6FF6">
        <w:rPr>
          <w:b/>
          <w:lang w:val="fr-FR"/>
        </w:rPr>
        <w:t xml:space="preserve"> </w:t>
      </w:r>
      <w:r w:rsidRPr="00714EFC">
        <w:rPr>
          <w:lang w:val="fr-FR"/>
        </w:rPr>
        <w:t xml:space="preserve">: en plus des mécanismes de financement nationaux et internationaux </w:t>
      </w:r>
      <w:r>
        <w:rPr>
          <w:lang w:val="fr-FR"/>
        </w:rPr>
        <w:t>pour soutenir les projets liés aux</w:t>
      </w:r>
      <w:r w:rsidRPr="00714EFC">
        <w:rPr>
          <w:lang w:val="fr-FR"/>
        </w:rPr>
        <w:t xml:space="preserve"> combustible</w:t>
      </w:r>
      <w:r>
        <w:rPr>
          <w:lang w:val="fr-FR"/>
        </w:rPr>
        <w:t>s</w:t>
      </w:r>
      <w:r w:rsidRPr="00714EFC">
        <w:rPr>
          <w:lang w:val="fr-FR"/>
        </w:rPr>
        <w:t xml:space="preserve"> de bois, cet atelier discutera des plateformes financ</w:t>
      </w:r>
      <w:r>
        <w:rPr>
          <w:lang w:val="fr-FR"/>
        </w:rPr>
        <w:t>ières (publiques, privées, et/</w:t>
      </w:r>
      <w:r w:rsidRPr="00714EFC">
        <w:rPr>
          <w:lang w:val="fr-FR"/>
        </w:rPr>
        <w:t xml:space="preserve">ou </w:t>
      </w:r>
      <w:r w:rsidR="002E6FF6" w:rsidRPr="00714EFC">
        <w:rPr>
          <w:lang w:val="fr-FR"/>
        </w:rPr>
        <w:t>P</w:t>
      </w:r>
      <w:r w:rsidR="002E6FF6">
        <w:rPr>
          <w:lang w:val="fr-FR"/>
        </w:rPr>
        <w:t xml:space="preserve">artenariat </w:t>
      </w:r>
      <w:r w:rsidRPr="00714EFC">
        <w:rPr>
          <w:lang w:val="fr-FR"/>
        </w:rPr>
        <w:t>P</w:t>
      </w:r>
      <w:r w:rsidR="002E6FF6">
        <w:rPr>
          <w:lang w:val="fr-FR"/>
        </w:rPr>
        <w:t xml:space="preserve">ublic </w:t>
      </w:r>
      <w:r w:rsidRPr="00714EFC">
        <w:rPr>
          <w:lang w:val="fr-FR"/>
        </w:rPr>
        <w:t>P</w:t>
      </w:r>
      <w:r w:rsidR="002E6FF6">
        <w:rPr>
          <w:lang w:val="fr-FR"/>
        </w:rPr>
        <w:t>rivé</w:t>
      </w:r>
      <w:r w:rsidRPr="00714EFC">
        <w:rPr>
          <w:lang w:val="fr-FR"/>
        </w:rPr>
        <w:t>) et connecter les acteurs locaux</w:t>
      </w:r>
      <w:r>
        <w:rPr>
          <w:lang w:val="fr-FR"/>
        </w:rPr>
        <w:t xml:space="preserve"> et </w:t>
      </w:r>
      <w:r w:rsidRPr="00714EFC">
        <w:rPr>
          <w:lang w:val="fr-FR"/>
        </w:rPr>
        <w:t>personnes ressources dans les différents mécanismes de financement;</w:t>
      </w:r>
    </w:p>
    <w:p w:rsidR="00714EFC" w:rsidRDefault="00714EFC" w:rsidP="00714EFC">
      <w:pPr>
        <w:pStyle w:val="ListParagraph"/>
        <w:numPr>
          <w:ilvl w:val="0"/>
          <w:numId w:val="46"/>
        </w:numPr>
        <w:spacing w:before="120" w:after="240" w:line="360" w:lineRule="auto"/>
        <w:jc w:val="both"/>
        <w:rPr>
          <w:lang w:val="fr-FR"/>
        </w:rPr>
      </w:pPr>
      <w:r w:rsidRPr="001171E0">
        <w:rPr>
          <w:b/>
          <w:lang w:val="fr-FR"/>
        </w:rPr>
        <w:t>Promotion d’une approche de chaîne de valeur</w:t>
      </w:r>
      <w:r>
        <w:rPr>
          <w:lang w:val="fr-FR"/>
        </w:rPr>
        <w:t xml:space="preserve"> dans le secteur de </w:t>
      </w:r>
      <w:r w:rsidRPr="00714EFC">
        <w:rPr>
          <w:lang w:val="fr-FR"/>
        </w:rPr>
        <w:t>l'énergie du bois existant, la gestion durable des terres et des projets forestiers.</w:t>
      </w:r>
    </w:p>
    <w:p w:rsidR="00714EFC" w:rsidRDefault="00714EFC" w:rsidP="00714EFC">
      <w:pPr>
        <w:pStyle w:val="ListParagraph"/>
        <w:spacing w:before="120" w:after="240" w:line="360" w:lineRule="auto"/>
        <w:jc w:val="both"/>
        <w:rPr>
          <w:lang w:val="fr-FR"/>
        </w:rPr>
      </w:pPr>
    </w:p>
    <w:p w:rsidR="008B553F" w:rsidRPr="003F468C" w:rsidRDefault="003F468C" w:rsidP="003F468C">
      <w:pPr>
        <w:rPr>
          <w:b/>
          <w:color w:val="4F81BD" w:themeColor="accent1"/>
          <w:sz w:val="28"/>
          <w:szCs w:val="28"/>
          <w:lang w:val="fr-FR"/>
        </w:rPr>
      </w:pPr>
      <w:r w:rsidRPr="003F468C">
        <w:rPr>
          <w:b/>
          <w:color w:val="4F81BD" w:themeColor="accent1"/>
          <w:sz w:val="28"/>
          <w:szCs w:val="28"/>
          <w:lang w:val="fr-FR"/>
        </w:rPr>
        <w:t xml:space="preserve">3. </w:t>
      </w:r>
      <w:r w:rsidR="007A37C7" w:rsidRPr="003F468C">
        <w:rPr>
          <w:b/>
          <w:color w:val="4F81BD" w:themeColor="accent1"/>
          <w:sz w:val="28"/>
          <w:szCs w:val="28"/>
          <w:lang w:val="fr-FR"/>
        </w:rPr>
        <w:t>Objectifs de l’atelier</w:t>
      </w:r>
    </w:p>
    <w:p w:rsidR="007A37C7" w:rsidRPr="007A37C7" w:rsidRDefault="007A37C7" w:rsidP="007A37C7">
      <w:pPr>
        <w:spacing w:before="120" w:after="240" w:line="360" w:lineRule="auto"/>
        <w:jc w:val="both"/>
        <w:rPr>
          <w:sz w:val="24"/>
          <w:szCs w:val="24"/>
          <w:lang w:val="fr-FR"/>
        </w:rPr>
      </w:pPr>
      <w:r w:rsidRPr="007A37C7">
        <w:rPr>
          <w:lang w:val="fr-FR"/>
        </w:rPr>
        <w:t>L'objectif global de l'atelier est de fournir des informations et de renforcer les capacités globales des acteurs concernés au sein de la chaîne de valeur de l'énergie du bois.</w:t>
      </w:r>
      <w:r>
        <w:rPr>
          <w:lang w:val="fr-FR"/>
        </w:rPr>
        <w:t xml:space="preserve"> </w:t>
      </w:r>
    </w:p>
    <w:p w:rsidR="007A37C7" w:rsidRDefault="007A37C7" w:rsidP="007A37C7">
      <w:pPr>
        <w:spacing w:before="120" w:after="240" w:line="360" w:lineRule="auto"/>
        <w:jc w:val="both"/>
        <w:rPr>
          <w:sz w:val="24"/>
          <w:szCs w:val="24"/>
          <w:lang w:val="fr-FR"/>
        </w:rPr>
      </w:pPr>
      <w:r w:rsidRPr="007A37C7">
        <w:rPr>
          <w:b/>
          <w:sz w:val="24"/>
          <w:szCs w:val="24"/>
          <w:lang w:val="fr-FR"/>
        </w:rPr>
        <w:t>Les objectifs spécifiques de l’</w:t>
      </w:r>
      <w:r w:rsidRPr="007A37C7">
        <w:rPr>
          <w:b/>
          <w:sz w:val="24"/>
          <w:szCs w:val="24"/>
          <w:lang w:val="fr-FR"/>
        </w:rPr>
        <w:tab/>
      </w:r>
      <w:r>
        <w:rPr>
          <w:b/>
          <w:sz w:val="24"/>
          <w:szCs w:val="24"/>
          <w:lang w:val="fr-FR"/>
        </w:rPr>
        <w:t>atelier sont les suivants :</w:t>
      </w:r>
    </w:p>
    <w:p w:rsidR="007A37C7" w:rsidRPr="007A37C7" w:rsidRDefault="007A37C7" w:rsidP="007A37C7">
      <w:pPr>
        <w:pStyle w:val="ListParagraph"/>
        <w:numPr>
          <w:ilvl w:val="0"/>
          <w:numId w:val="43"/>
        </w:numPr>
        <w:spacing w:before="120" w:after="240" w:line="360" w:lineRule="auto"/>
        <w:ind w:left="714" w:hanging="357"/>
        <w:jc w:val="both"/>
        <w:rPr>
          <w:rStyle w:val="Strong"/>
          <w:b w:val="0"/>
          <w:bCs w:val="0"/>
          <w:sz w:val="24"/>
          <w:szCs w:val="24"/>
          <w:lang w:val="fr-FR"/>
        </w:rPr>
      </w:pPr>
      <w:r w:rsidRPr="007A37C7">
        <w:rPr>
          <w:rStyle w:val="Strong"/>
          <w:b w:val="0"/>
          <w:lang w:val="fr-FR"/>
        </w:rPr>
        <w:t>discuter de l'état actuel de l'art à l'égard de l'utilisation non durable des combustibles ligneux et la manière d'introduire la durabil</w:t>
      </w:r>
      <w:r>
        <w:rPr>
          <w:rStyle w:val="Strong"/>
          <w:b w:val="0"/>
          <w:lang w:val="fr-FR"/>
        </w:rPr>
        <w:t>ité dans sa chaîne de valeur;</w:t>
      </w:r>
    </w:p>
    <w:p w:rsidR="007A37C7" w:rsidRPr="007A37C7" w:rsidRDefault="007A37C7" w:rsidP="007A37C7">
      <w:pPr>
        <w:pStyle w:val="ListParagraph"/>
        <w:numPr>
          <w:ilvl w:val="0"/>
          <w:numId w:val="43"/>
        </w:numPr>
        <w:spacing w:before="120" w:after="240" w:line="360" w:lineRule="auto"/>
        <w:ind w:left="714" w:hanging="357"/>
        <w:jc w:val="both"/>
        <w:rPr>
          <w:rStyle w:val="Strong"/>
          <w:b w:val="0"/>
          <w:bCs w:val="0"/>
          <w:sz w:val="24"/>
          <w:szCs w:val="24"/>
          <w:lang w:val="fr-FR"/>
        </w:rPr>
      </w:pPr>
      <w:r w:rsidRPr="007A37C7">
        <w:rPr>
          <w:rStyle w:val="Strong"/>
          <w:b w:val="0"/>
          <w:lang w:val="fr-FR"/>
        </w:rPr>
        <w:t>sensibiliser et renforcer les capacités sur le passage à l'expansion et l'utilisation durable des combustibles ligneux en incorporant des approches efficaces et modernes dans toute la chaîne de valeur pour les autres secte</w:t>
      </w:r>
      <w:r>
        <w:rPr>
          <w:rStyle w:val="Strong"/>
          <w:b w:val="0"/>
          <w:lang w:val="fr-FR"/>
        </w:rPr>
        <w:t>urs productifs de l'économie;</w:t>
      </w:r>
    </w:p>
    <w:p w:rsidR="007A37C7" w:rsidRPr="007A37C7" w:rsidRDefault="007A37C7" w:rsidP="007A37C7">
      <w:pPr>
        <w:pStyle w:val="ListParagraph"/>
        <w:numPr>
          <w:ilvl w:val="0"/>
          <w:numId w:val="43"/>
        </w:numPr>
        <w:spacing w:before="120" w:after="240" w:line="360" w:lineRule="auto"/>
        <w:ind w:left="714" w:hanging="357"/>
        <w:jc w:val="both"/>
        <w:rPr>
          <w:rStyle w:val="Strong"/>
          <w:b w:val="0"/>
          <w:bCs w:val="0"/>
          <w:sz w:val="24"/>
          <w:szCs w:val="24"/>
          <w:lang w:val="fr-FR"/>
        </w:rPr>
      </w:pPr>
      <w:r w:rsidRPr="007A37C7">
        <w:rPr>
          <w:rStyle w:val="Strong"/>
          <w:b w:val="0"/>
          <w:lang w:val="fr-FR"/>
        </w:rPr>
        <w:t>apprentissage égal à égal et partage d'expériences positives et</w:t>
      </w:r>
      <w:r w:rsidR="002E6FF6">
        <w:rPr>
          <w:rStyle w:val="Strong"/>
          <w:b w:val="0"/>
          <w:lang w:val="fr-FR"/>
        </w:rPr>
        <w:t xml:space="preserve"> de</w:t>
      </w:r>
      <w:r w:rsidRPr="007A37C7">
        <w:rPr>
          <w:rStyle w:val="Strong"/>
          <w:b w:val="0"/>
          <w:lang w:val="fr-FR"/>
        </w:rPr>
        <w:t xml:space="preserve"> succès sur les projets énergétiques du bois, y compris la modernisation et de production durables, la transformation et l'utilis</w:t>
      </w:r>
      <w:r>
        <w:rPr>
          <w:rStyle w:val="Strong"/>
          <w:b w:val="0"/>
          <w:lang w:val="fr-FR"/>
        </w:rPr>
        <w:t>ation pour la réplication; et</w:t>
      </w:r>
    </w:p>
    <w:p w:rsidR="007A37C7" w:rsidRPr="001171E0" w:rsidRDefault="007A37C7" w:rsidP="007A37C7">
      <w:pPr>
        <w:pStyle w:val="ListParagraph"/>
        <w:numPr>
          <w:ilvl w:val="0"/>
          <w:numId w:val="43"/>
        </w:numPr>
        <w:spacing w:before="120" w:after="240" w:line="360" w:lineRule="auto"/>
        <w:ind w:left="714" w:hanging="357"/>
        <w:jc w:val="both"/>
        <w:rPr>
          <w:rStyle w:val="Strong"/>
          <w:b w:val="0"/>
          <w:bCs w:val="0"/>
          <w:sz w:val="24"/>
          <w:szCs w:val="24"/>
          <w:lang w:val="fr-FR"/>
        </w:rPr>
      </w:pPr>
      <w:r w:rsidRPr="007A37C7">
        <w:rPr>
          <w:rStyle w:val="Strong"/>
          <w:b w:val="0"/>
          <w:lang w:val="fr-FR"/>
        </w:rPr>
        <w:t>informer et discuter de l'intégration des combustibles alternatifs de cuisson dans les politiques et stratégies énergétiques nationales, étant donné que les liens entre la cuisson propre et l'approvisionnement durable de la biomasse ligneuse sont indéniables.</w:t>
      </w:r>
    </w:p>
    <w:p w:rsidR="002E6FF6" w:rsidRPr="007A37C7" w:rsidRDefault="002E6FF6" w:rsidP="001171E0">
      <w:pPr>
        <w:pStyle w:val="ListParagraph"/>
        <w:spacing w:before="120" w:after="240" w:line="360" w:lineRule="auto"/>
        <w:ind w:left="714"/>
        <w:jc w:val="both"/>
        <w:rPr>
          <w:rStyle w:val="Strong"/>
          <w:b w:val="0"/>
          <w:bCs w:val="0"/>
          <w:sz w:val="24"/>
          <w:szCs w:val="24"/>
          <w:lang w:val="fr-FR"/>
        </w:rPr>
      </w:pPr>
    </w:p>
    <w:p w:rsidR="007A37C7" w:rsidRPr="007A37C7" w:rsidRDefault="007A37C7" w:rsidP="007A37C7">
      <w:pPr>
        <w:jc w:val="both"/>
        <w:rPr>
          <w:rStyle w:val="Strong"/>
          <w:b w:val="0"/>
          <w:bCs w:val="0"/>
          <w:sz w:val="24"/>
          <w:szCs w:val="24"/>
          <w:lang w:val="fr-FR"/>
        </w:rPr>
      </w:pPr>
    </w:p>
    <w:p w:rsidR="0027333A" w:rsidRPr="003F468C" w:rsidRDefault="0027333A" w:rsidP="003F468C">
      <w:pPr>
        <w:pStyle w:val="ListParagraph"/>
        <w:numPr>
          <w:ilvl w:val="0"/>
          <w:numId w:val="48"/>
        </w:numPr>
        <w:rPr>
          <w:b/>
          <w:color w:val="4F81BD" w:themeColor="accent1"/>
          <w:sz w:val="28"/>
          <w:szCs w:val="28"/>
        </w:rPr>
      </w:pPr>
      <w:r w:rsidRPr="003F468C">
        <w:rPr>
          <w:b/>
          <w:color w:val="4F81BD" w:themeColor="accent1"/>
          <w:sz w:val="28"/>
          <w:szCs w:val="28"/>
        </w:rPr>
        <w:t>Résultats attendus</w:t>
      </w:r>
    </w:p>
    <w:p w:rsidR="007A37C7" w:rsidRPr="007A37C7" w:rsidRDefault="007A37C7" w:rsidP="007A37C7">
      <w:pPr>
        <w:pStyle w:val="ListParagraph"/>
        <w:rPr>
          <w:b/>
          <w:color w:val="4F81BD" w:themeColor="accent1"/>
          <w:sz w:val="24"/>
          <w:szCs w:val="24"/>
        </w:rPr>
      </w:pPr>
    </w:p>
    <w:p w:rsidR="007A37C7" w:rsidRPr="007A37C7" w:rsidRDefault="007A37C7" w:rsidP="007A37C7">
      <w:pPr>
        <w:spacing w:before="120" w:after="240" w:line="360" w:lineRule="auto"/>
        <w:jc w:val="both"/>
        <w:rPr>
          <w:sz w:val="24"/>
          <w:szCs w:val="24"/>
          <w:lang w:val="fr-FR"/>
        </w:rPr>
      </w:pPr>
      <w:r>
        <w:rPr>
          <w:sz w:val="24"/>
          <w:szCs w:val="24"/>
          <w:lang w:val="fr-FR"/>
        </w:rPr>
        <w:t>Les résultats attendus de cet atelier régional sont les suivants :</w:t>
      </w:r>
    </w:p>
    <w:p w:rsidR="0027333A" w:rsidRDefault="0027333A" w:rsidP="007A37C7">
      <w:pPr>
        <w:pStyle w:val="ListParagraph"/>
        <w:numPr>
          <w:ilvl w:val="0"/>
          <w:numId w:val="39"/>
        </w:numPr>
        <w:spacing w:before="120" w:after="240" w:line="360" w:lineRule="auto"/>
        <w:jc w:val="both"/>
        <w:rPr>
          <w:sz w:val="24"/>
          <w:szCs w:val="24"/>
          <w:lang w:val="fr-FR"/>
        </w:rPr>
      </w:pPr>
      <w:r w:rsidRPr="0027333A">
        <w:rPr>
          <w:sz w:val="24"/>
          <w:szCs w:val="24"/>
          <w:lang w:val="fr-FR"/>
        </w:rPr>
        <w:lastRenderedPageBreak/>
        <w:t>Les participants sont sensibilisés sur l'état actuel de l'art à l'égard de l'utilisation non dura</w:t>
      </w:r>
      <w:r>
        <w:rPr>
          <w:sz w:val="24"/>
          <w:szCs w:val="24"/>
          <w:lang w:val="fr-FR"/>
        </w:rPr>
        <w:t>ble des combustibles ligneux;</w:t>
      </w:r>
    </w:p>
    <w:p w:rsidR="0027333A" w:rsidRDefault="0027333A" w:rsidP="007A37C7">
      <w:pPr>
        <w:pStyle w:val="ListParagraph"/>
        <w:numPr>
          <w:ilvl w:val="0"/>
          <w:numId w:val="39"/>
        </w:numPr>
        <w:spacing w:before="120" w:after="240" w:line="360" w:lineRule="auto"/>
        <w:jc w:val="both"/>
        <w:rPr>
          <w:sz w:val="24"/>
          <w:szCs w:val="24"/>
          <w:lang w:val="fr-FR"/>
        </w:rPr>
      </w:pPr>
      <w:r w:rsidRPr="0027333A">
        <w:rPr>
          <w:sz w:val="24"/>
          <w:szCs w:val="24"/>
          <w:lang w:val="fr-FR"/>
        </w:rPr>
        <w:t>Les capacités</w:t>
      </w:r>
      <w:r w:rsidR="002E6FF6">
        <w:rPr>
          <w:sz w:val="24"/>
          <w:szCs w:val="24"/>
          <w:lang w:val="fr-FR"/>
        </w:rPr>
        <w:t xml:space="preserve"> des participants</w:t>
      </w:r>
      <w:r w:rsidRPr="0027333A">
        <w:rPr>
          <w:sz w:val="24"/>
          <w:szCs w:val="24"/>
          <w:lang w:val="fr-FR"/>
        </w:rPr>
        <w:t xml:space="preserve"> sont renforcées sur la façon d'introduire la durabilité dans la chaîne de va</w:t>
      </w:r>
      <w:r>
        <w:rPr>
          <w:sz w:val="24"/>
          <w:szCs w:val="24"/>
          <w:lang w:val="fr-FR"/>
        </w:rPr>
        <w:t>leur</w:t>
      </w:r>
      <w:r w:rsidRPr="0027333A">
        <w:rPr>
          <w:sz w:val="24"/>
          <w:szCs w:val="24"/>
          <w:lang w:val="fr-FR"/>
        </w:rPr>
        <w:t xml:space="preserve"> du secteur</w:t>
      </w:r>
      <w:r>
        <w:rPr>
          <w:sz w:val="24"/>
          <w:szCs w:val="24"/>
          <w:lang w:val="fr-FR"/>
        </w:rPr>
        <w:t>;</w:t>
      </w:r>
    </w:p>
    <w:p w:rsidR="0027333A" w:rsidRDefault="0027333A" w:rsidP="007A37C7">
      <w:pPr>
        <w:pStyle w:val="ListParagraph"/>
        <w:numPr>
          <w:ilvl w:val="0"/>
          <w:numId w:val="39"/>
        </w:numPr>
        <w:spacing w:before="120" w:after="240" w:line="360" w:lineRule="auto"/>
        <w:jc w:val="both"/>
        <w:rPr>
          <w:sz w:val="24"/>
          <w:szCs w:val="24"/>
          <w:lang w:val="fr-FR"/>
        </w:rPr>
      </w:pPr>
      <w:r>
        <w:rPr>
          <w:sz w:val="24"/>
          <w:szCs w:val="24"/>
          <w:lang w:val="fr-FR"/>
        </w:rPr>
        <w:t>Les i</w:t>
      </w:r>
      <w:r w:rsidRPr="0027333A">
        <w:rPr>
          <w:sz w:val="24"/>
          <w:szCs w:val="24"/>
          <w:lang w:val="fr-FR"/>
        </w:rPr>
        <w:t>nformation</w:t>
      </w:r>
      <w:r>
        <w:rPr>
          <w:sz w:val="24"/>
          <w:szCs w:val="24"/>
          <w:lang w:val="fr-FR"/>
        </w:rPr>
        <w:t>s</w:t>
      </w:r>
      <w:r w:rsidRPr="0027333A">
        <w:rPr>
          <w:sz w:val="24"/>
          <w:szCs w:val="24"/>
          <w:lang w:val="fr-FR"/>
        </w:rPr>
        <w:t xml:space="preserve"> sur les expériences positives</w:t>
      </w:r>
      <w:r>
        <w:rPr>
          <w:sz w:val="24"/>
          <w:szCs w:val="24"/>
          <w:lang w:val="fr-FR"/>
        </w:rPr>
        <w:t xml:space="preserve"> et</w:t>
      </w:r>
      <w:r w:rsidRPr="0027333A">
        <w:rPr>
          <w:sz w:val="24"/>
          <w:szCs w:val="24"/>
          <w:lang w:val="fr-FR"/>
        </w:rPr>
        <w:t xml:space="preserve"> succès sur les projets énergétiques du bois sont pa</w:t>
      </w:r>
      <w:r>
        <w:rPr>
          <w:sz w:val="24"/>
          <w:szCs w:val="24"/>
          <w:lang w:val="fr-FR"/>
        </w:rPr>
        <w:t>rtagés avec les participants;</w:t>
      </w:r>
    </w:p>
    <w:p w:rsidR="0027333A" w:rsidRDefault="008A630D" w:rsidP="007A37C7">
      <w:pPr>
        <w:pStyle w:val="ListParagraph"/>
        <w:numPr>
          <w:ilvl w:val="0"/>
          <w:numId w:val="39"/>
        </w:numPr>
        <w:spacing w:before="120" w:after="240" w:line="360" w:lineRule="auto"/>
        <w:jc w:val="both"/>
        <w:rPr>
          <w:sz w:val="24"/>
          <w:szCs w:val="24"/>
          <w:lang w:val="fr-FR"/>
        </w:rPr>
      </w:pPr>
      <w:r>
        <w:rPr>
          <w:color w:val="FF0000"/>
          <w:sz w:val="24"/>
          <w:szCs w:val="24"/>
          <w:lang w:val="fr-FR"/>
        </w:rPr>
        <w:t>Informer et discuter de l’i</w:t>
      </w:r>
      <w:r w:rsidR="0027333A" w:rsidRPr="001171E0">
        <w:rPr>
          <w:color w:val="FF0000"/>
          <w:sz w:val="24"/>
          <w:szCs w:val="24"/>
          <w:lang w:val="fr-FR"/>
        </w:rPr>
        <w:t xml:space="preserve">ntégration des combustibles </w:t>
      </w:r>
      <w:r w:rsidR="007A37C7" w:rsidRPr="001171E0">
        <w:rPr>
          <w:color w:val="FF0000"/>
          <w:sz w:val="24"/>
          <w:szCs w:val="24"/>
          <w:lang w:val="fr-FR"/>
        </w:rPr>
        <w:t xml:space="preserve">alternatifs </w:t>
      </w:r>
      <w:r w:rsidR="0027333A" w:rsidRPr="001171E0">
        <w:rPr>
          <w:color w:val="FF0000"/>
          <w:sz w:val="24"/>
          <w:szCs w:val="24"/>
          <w:lang w:val="fr-FR"/>
        </w:rPr>
        <w:t xml:space="preserve">de cuisson dans les politiques énergétiques nationales </w:t>
      </w:r>
      <w:r w:rsidR="0027333A" w:rsidRPr="0027333A">
        <w:rPr>
          <w:sz w:val="24"/>
          <w:szCs w:val="24"/>
          <w:lang w:val="fr-FR"/>
        </w:rPr>
        <w:t xml:space="preserve">et des stratégies mettant l'accent sur les liens entre la </w:t>
      </w:r>
      <w:r w:rsidR="007A37C7">
        <w:rPr>
          <w:sz w:val="24"/>
          <w:szCs w:val="24"/>
          <w:lang w:val="fr-FR"/>
        </w:rPr>
        <w:t>cuisson</w:t>
      </w:r>
      <w:r w:rsidR="0027333A" w:rsidRPr="0027333A">
        <w:rPr>
          <w:sz w:val="24"/>
          <w:szCs w:val="24"/>
          <w:lang w:val="fr-FR"/>
        </w:rPr>
        <w:t xml:space="preserve"> propre et l'approvisionnement durable de la biomasse ligneuse sont discutées.</w:t>
      </w:r>
    </w:p>
    <w:p w:rsidR="00C27541" w:rsidRPr="003F468C" w:rsidRDefault="003F468C" w:rsidP="003F468C">
      <w:pPr>
        <w:rPr>
          <w:b/>
          <w:color w:val="4F81BD" w:themeColor="accent1"/>
          <w:sz w:val="28"/>
          <w:szCs w:val="28"/>
          <w:lang w:val="fr-FR"/>
        </w:rPr>
      </w:pPr>
      <w:r>
        <w:rPr>
          <w:b/>
          <w:color w:val="4F81BD" w:themeColor="accent1"/>
          <w:sz w:val="28"/>
          <w:szCs w:val="28"/>
          <w:lang w:val="fr-FR"/>
        </w:rPr>
        <w:t xml:space="preserve">5. </w:t>
      </w:r>
      <w:r w:rsidR="006852DB" w:rsidRPr="003F468C">
        <w:rPr>
          <w:b/>
          <w:color w:val="4F81BD" w:themeColor="accent1"/>
          <w:sz w:val="28"/>
          <w:szCs w:val="28"/>
          <w:lang w:val="fr-FR"/>
        </w:rPr>
        <w:t>Participants / Groupe cible</w:t>
      </w:r>
    </w:p>
    <w:p w:rsidR="006852DB" w:rsidRPr="0027333A" w:rsidRDefault="006852DB" w:rsidP="007A37C7">
      <w:pPr>
        <w:spacing w:before="120" w:after="240" w:line="360" w:lineRule="auto"/>
        <w:jc w:val="both"/>
        <w:rPr>
          <w:sz w:val="24"/>
          <w:szCs w:val="24"/>
          <w:lang w:val="fr-FR"/>
        </w:rPr>
      </w:pPr>
      <w:r w:rsidRPr="0027333A">
        <w:rPr>
          <w:sz w:val="24"/>
          <w:szCs w:val="24"/>
          <w:lang w:val="fr-FR"/>
        </w:rPr>
        <w:t>Les groupes cibles de l'atelier de renforcement des capacités sont les suivants</w:t>
      </w:r>
      <w:r w:rsidR="002E6FF6">
        <w:rPr>
          <w:sz w:val="24"/>
          <w:szCs w:val="24"/>
          <w:lang w:val="fr-FR"/>
        </w:rPr>
        <w:t xml:space="preserve"> </w:t>
      </w:r>
      <w:r w:rsidRPr="0027333A">
        <w:rPr>
          <w:sz w:val="24"/>
          <w:szCs w:val="24"/>
          <w:lang w:val="fr-FR"/>
        </w:rPr>
        <w:t>:</w:t>
      </w:r>
    </w:p>
    <w:p w:rsidR="006852DB" w:rsidRPr="006852DB" w:rsidRDefault="006852DB" w:rsidP="007A37C7">
      <w:pPr>
        <w:pStyle w:val="ListParagraph"/>
        <w:numPr>
          <w:ilvl w:val="0"/>
          <w:numId w:val="42"/>
        </w:numPr>
        <w:spacing w:before="120" w:after="240" w:line="360" w:lineRule="auto"/>
        <w:jc w:val="both"/>
        <w:rPr>
          <w:sz w:val="24"/>
          <w:szCs w:val="24"/>
          <w:lang w:val="fr-FR"/>
        </w:rPr>
      </w:pPr>
      <w:r w:rsidRPr="006852DB">
        <w:rPr>
          <w:sz w:val="24"/>
          <w:szCs w:val="24"/>
          <w:lang w:val="fr-FR"/>
        </w:rPr>
        <w:t>Les parties prenantes</w:t>
      </w:r>
      <w:r>
        <w:rPr>
          <w:sz w:val="24"/>
          <w:szCs w:val="24"/>
          <w:lang w:val="fr-FR"/>
        </w:rPr>
        <w:t xml:space="preserve"> des M</w:t>
      </w:r>
      <w:r w:rsidRPr="006852DB">
        <w:rPr>
          <w:sz w:val="24"/>
          <w:szCs w:val="24"/>
          <w:lang w:val="fr-FR"/>
        </w:rPr>
        <w:t>inistères de la foresterie, de l'agriculture et de l'énergie des 15 Etats membres de la CEDEAO;</w:t>
      </w:r>
    </w:p>
    <w:p w:rsidR="006852DB" w:rsidRPr="0027333A" w:rsidRDefault="006852DB" w:rsidP="007A37C7">
      <w:pPr>
        <w:pStyle w:val="ListParagraph"/>
        <w:numPr>
          <w:ilvl w:val="0"/>
          <w:numId w:val="42"/>
        </w:numPr>
        <w:spacing w:before="120" w:after="240" w:line="360" w:lineRule="auto"/>
        <w:jc w:val="both"/>
        <w:rPr>
          <w:sz w:val="24"/>
          <w:szCs w:val="24"/>
          <w:lang w:val="fr-FR"/>
        </w:rPr>
      </w:pPr>
      <w:r w:rsidRPr="006852DB">
        <w:rPr>
          <w:sz w:val="24"/>
          <w:szCs w:val="24"/>
          <w:lang w:val="fr-FR"/>
        </w:rPr>
        <w:t xml:space="preserve">Les organisations de la société civile, les ONG, les institutions de recherche actives dans la gestion durable des forêts, les agences de protection de l'environnement, l'agriculture et l'énergie. </w:t>
      </w:r>
      <w:r w:rsidRPr="0027333A">
        <w:rPr>
          <w:sz w:val="24"/>
          <w:szCs w:val="24"/>
          <w:lang w:val="fr-FR"/>
        </w:rPr>
        <w:t>Plus précisément, plusieurs participants seront choisis parmi les communautés locales du pays hôte où le traitement de la production de bois et la transformation est un moyen de subsistance pr</w:t>
      </w:r>
      <w:r w:rsidR="0027333A" w:rsidRPr="0027333A">
        <w:rPr>
          <w:sz w:val="24"/>
          <w:szCs w:val="24"/>
          <w:lang w:val="fr-FR"/>
        </w:rPr>
        <w:t>édominant</w:t>
      </w:r>
      <w:r w:rsidRPr="0027333A">
        <w:rPr>
          <w:sz w:val="24"/>
          <w:szCs w:val="24"/>
          <w:lang w:val="fr-FR"/>
        </w:rPr>
        <w:t>; et</w:t>
      </w:r>
    </w:p>
    <w:p w:rsidR="006C2601" w:rsidRPr="0027333A" w:rsidRDefault="0027333A" w:rsidP="007A37C7">
      <w:pPr>
        <w:pStyle w:val="ListParagraph"/>
        <w:numPr>
          <w:ilvl w:val="0"/>
          <w:numId w:val="42"/>
        </w:numPr>
        <w:spacing w:before="120" w:after="240" w:line="360" w:lineRule="auto"/>
        <w:jc w:val="both"/>
        <w:rPr>
          <w:sz w:val="24"/>
          <w:szCs w:val="24"/>
          <w:lang w:val="fr-FR"/>
        </w:rPr>
      </w:pPr>
      <w:r w:rsidRPr="0027333A">
        <w:rPr>
          <w:sz w:val="24"/>
          <w:szCs w:val="24"/>
          <w:lang w:val="fr-FR"/>
        </w:rPr>
        <w:t xml:space="preserve">Les partenaires techniques </w:t>
      </w:r>
      <w:r w:rsidR="006852DB" w:rsidRPr="0027333A">
        <w:rPr>
          <w:sz w:val="24"/>
          <w:szCs w:val="24"/>
          <w:lang w:val="fr-FR"/>
        </w:rPr>
        <w:t xml:space="preserve">et financiers, qui ont ou sont susceptibles de soutenir les initiatives en matière de gestion </w:t>
      </w:r>
      <w:r w:rsidRPr="0027333A">
        <w:rPr>
          <w:sz w:val="24"/>
          <w:szCs w:val="24"/>
          <w:lang w:val="fr-FR"/>
        </w:rPr>
        <w:t xml:space="preserve">durable </w:t>
      </w:r>
      <w:r>
        <w:rPr>
          <w:sz w:val="24"/>
          <w:szCs w:val="24"/>
          <w:lang w:val="fr-FR"/>
        </w:rPr>
        <w:t>du</w:t>
      </w:r>
      <w:r w:rsidR="006852DB" w:rsidRPr="0027333A">
        <w:rPr>
          <w:sz w:val="24"/>
          <w:szCs w:val="24"/>
          <w:lang w:val="fr-FR"/>
        </w:rPr>
        <w:t xml:space="preserve"> </w:t>
      </w:r>
      <w:r w:rsidRPr="0027333A">
        <w:rPr>
          <w:sz w:val="24"/>
          <w:szCs w:val="24"/>
          <w:lang w:val="fr-FR"/>
        </w:rPr>
        <w:t xml:space="preserve">bois </w:t>
      </w:r>
      <w:r w:rsidR="006852DB" w:rsidRPr="0027333A">
        <w:rPr>
          <w:sz w:val="24"/>
          <w:szCs w:val="24"/>
          <w:lang w:val="fr-FR"/>
        </w:rPr>
        <w:t>énergie.</w:t>
      </w:r>
    </w:p>
    <w:p w:rsidR="006852DB" w:rsidRPr="0027333A" w:rsidRDefault="006852DB" w:rsidP="00E52864">
      <w:pPr>
        <w:rPr>
          <w:sz w:val="36"/>
          <w:szCs w:val="36"/>
          <w:lang w:val="fr-FR"/>
        </w:rPr>
      </w:pPr>
    </w:p>
    <w:p w:rsidR="006852DB" w:rsidRDefault="006852DB" w:rsidP="00E52864">
      <w:pPr>
        <w:rPr>
          <w:sz w:val="36"/>
          <w:szCs w:val="36"/>
          <w:lang w:val="fr-FR"/>
        </w:rPr>
      </w:pPr>
    </w:p>
    <w:p w:rsidR="001171E0" w:rsidRDefault="001171E0" w:rsidP="00E52864">
      <w:pPr>
        <w:rPr>
          <w:sz w:val="36"/>
          <w:szCs w:val="36"/>
          <w:lang w:val="fr-FR"/>
        </w:rPr>
      </w:pPr>
    </w:p>
    <w:p w:rsidR="00D77F68" w:rsidRDefault="00D77F68" w:rsidP="00E52864">
      <w:pPr>
        <w:rPr>
          <w:sz w:val="36"/>
          <w:szCs w:val="36"/>
          <w:lang w:val="fr-FR"/>
        </w:rPr>
      </w:pPr>
    </w:p>
    <w:p w:rsidR="007A37C7" w:rsidRDefault="007A37C7" w:rsidP="00E52864">
      <w:pPr>
        <w:rPr>
          <w:sz w:val="36"/>
          <w:szCs w:val="36"/>
          <w:lang w:val="fr-FR"/>
        </w:rPr>
      </w:pPr>
    </w:p>
    <w:p w:rsidR="006852DB" w:rsidRPr="001171E0" w:rsidRDefault="006852DB" w:rsidP="00E52864">
      <w:pPr>
        <w:rPr>
          <w:sz w:val="36"/>
          <w:szCs w:val="36"/>
          <w:lang w:val="fr-FR"/>
        </w:rPr>
      </w:pPr>
      <w:r w:rsidRPr="001171E0">
        <w:rPr>
          <w:sz w:val="36"/>
          <w:szCs w:val="36"/>
          <w:lang w:val="fr-FR"/>
        </w:rPr>
        <w:lastRenderedPageBreak/>
        <w:t>Ordre du jour provisoire</w:t>
      </w:r>
    </w:p>
    <w:p w:rsidR="004A13C3" w:rsidRPr="001171E0" w:rsidRDefault="006852DB" w:rsidP="004A13C3">
      <w:pPr>
        <w:jc w:val="center"/>
        <w:rPr>
          <w:rFonts w:eastAsiaTheme="majorEastAsia" w:cstheme="majorBidi"/>
          <w:color w:val="17365D" w:themeColor="text2" w:themeShade="BF"/>
          <w:spacing w:val="5"/>
          <w:kern w:val="28"/>
          <w:sz w:val="24"/>
          <w:szCs w:val="24"/>
          <w:lang w:val="fr-FR"/>
        </w:rPr>
      </w:pPr>
      <w:r w:rsidRPr="001171E0">
        <w:rPr>
          <w:rFonts w:eastAsiaTheme="majorEastAsia" w:cstheme="majorBidi"/>
          <w:color w:val="17365D" w:themeColor="text2" w:themeShade="BF"/>
          <w:spacing w:val="5"/>
          <w:kern w:val="28"/>
          <w:sz w:val="24"/>
          <w:szCs w:val="24"/>
          <w:lang w:val="fr-FR"/>
        </w:rPr>
        <w:t>Jour</w:t>
      </w:r>
      <w:r w:rsidR="004A13C3" w:rsidRPr="001171E0">
        <w:rPr>
          <w:rFonts w:eastAsiaTheme="majorEastAsia" w:cstheme="majorBidi"/>
          <w:color w:val="17365D" w:themeColor="text2" w:themeShade="BF"/>
          <w:spacing w:val="5"/>
          <w:kern w:val="28"/>
          <w:sz w:val="24"/>
          <w:szCs w:val="24"/>
          <w:lang w:val="fr-FR"/>
        </w:rPr>
        <w:t xml:space="preserve"> 1</w:t>
      </w:r>
    </w:p>
    <w:tbl>
      <w:tblPr>
        <w:tblStyle w:val="TableGrid"/>
        <w:tblW w:w="0" w:type="auto"/>
        <w:jc w:val="center"/>
        <w:tblLayout w:type="fixed"/>
        <w:tblLook w:val="04A0" w:firstRow="1" w:lastRow="0" w:firstColumn="1" w:lastColumn="0" w:noHBand="0" w:noVBand="1"/>
      </w:tblPr>
      <w:tblGrid>
        <w:gridCol w:w="1573"/>
        <w:gridCol w:w="7358"/>
      </w:tblGrid>
      <w:tr w:rsidR="00C87EA4" w:rsidRPr="0027277B" w:rsidTr="00474B01">
        <w:trPr>
          <w:jc w:val="center"/>
        </w:trPr>
        <w:tc>
          <w:tcPr>
            <w:tcW w:w="1573" w:type="dxa"/>
            <w:shd w:val="clear" w:color="auto" w:fill="EAF1DD" w:themeFill="accent3" w:themeFillTint="33"/>
          </w:tcPr>
          <w:p w:rsidR="00C87EA4" w:rsidRPr="0027277B" w:rsidRDefault="00C87EA4" w:rsidP="006C2601">
            <w:pPr>
              <w:spacing w:line="276" w:lineRule="auto"/>
              <w:rPr>
                <w:rStyle w:val="PageNumber"/>
                <w:rFonts w:eastAsiaTheme="minorHAnsi" w:cstheme="minorBidi"/>
                <w:b/>
                <w:sz w:val="22"/>
                <w:szCs w:val="22"/>
                <w:lang w:val="en-GB" w:eastAsia="en-US"/>
              </w:rPr>
            </w:pPr>
            <w:r>
              <w:rPr>
                <w:rStyle w:val="PageNumber"/>
                <w:b/>
                <w:lang w:val="en-GB"/>
              </w:rPr>
              <w:t>8</w:t>
            </w:r>
            <w:r w:rsidRPr="0027277B">
              <w:rPr>
                <w:rStyle w:val="PageNumber"/>
                <w:b/>
                <w:lang w:val="en-GB"/>
              </w:rPr>
              <w:t>.</w:t>
            </w:r>
            <w:r>
              <w:rPr>
                <w:rStyle w:val="PageNumber"/>
                <w:b/>
                <w:lang w:val="en-GB"/>
              </w:rPr>
              <w:t>3</w:t>
            </w:r>
            <w:r w:rsidRPr="0027277B">
              <w:rPr>
                <w:rStyle w:val="PageNumber"/>
                <w:b/>
                <w:lang w:val="en-GB"/>
              </w:rPr>
              <w:t xml:space="preserve">0 – </w:t>
            </w:r>
            <w:r>
              <w:rPr>
                <w:rStyle w:val="PageNumber"/>
                <w:b/>
                <w:lang w:val="en-GB"/>
              </w:rPr>
              <w:t>9</w:t>
            </w:r>
            <w:r w:rsidRPr="0027277B">
              <w:rPr>
                <w:rStyle w:val="PageNumber"/>
                <w:b/>
                <w:lang w:val="en-GB"/>
              </w:rPr>
              <w:t>.</w:t>
            </w:r>
            <w:r>
              <w:rPr>
                <w:rStyle w:val="PageNumber"/>
                <w:b/>
                <w:lang w:val="en-GB"/>
              </w:rPr>
              <w:t>0</w:t>
            </w:r>
            <w:r w:rsidRPr="0027277B">
              <w:rPr>
                <w:rStyle w:val="PageNumber"/>
                <w:b/>
                <w:lang w:val="en-GB"/>
              </w:rPr>
              <w:t xml:space="preserve">0 </w:t>
            </w:r>
          </w:p>
          <w:p w:rsidR="00C87EA4" w:rsidRPr="0027277B" w:rsidRDefault="00C87EA4" w:rsidP="004A13C3">
            <w:pPr>
              <w:spacing w:line="276" w:lineRule="auto"/>
              <w:rPr>
                <w:rStyle w:val="PageNumber"/>
                <w:rFonts w:eastAsiaTheme="minorHAnsi" w:cstheme="minorBidi"/>
                <w:sz w:val="22"/>
                <w:szCs w:val="22"/>
                <w:lang w:val="en-GB" w:eastAsia="en-US"/>
              </w:rPr>
            </w:pPr>
            <w:r>
              <w:rPr>
                <w:rStyle w:val="PageNumber"/>
                <w:lang w:val="en-GB"/>
              </w:rPr>
              <w:t>3</w:t>
            </w:r>
            <w:r w:rsidRPr="0027277B">
              <w:rPr>
                <w:rStyle w:val="PageNumber"/>
                <w:lang w:val="en-GB"/>
              </w:rPr>
              <w:t>0 min</w:t>
            </w:r>
            <w:r>
              <w:rPr>
                <w:rStyle w:val="PageNumber"/>
                <w:lang w:val="en-GB"/>
              </w:rPr>
              <w:t>.</w:t>
            </w:r>
            <w:r w:rsidRPr="0027277B" w:rsidDel="00413196">
              <w:rPr>
                <w:rStyle w:val="PageNumber"/>
                <w:lang w:val="en-GB"/>
              </w:rPr>
              <w:t xml:space="preserve"> </w:t>
            </w:r>
            <w:r w:rsidRPr="0027277B">
              <w:rPr>
                <w:rStyle w:val="PageNumber"/>
                <w:lang w:val="en-GB"/>
              </w:rPr>
              <w:t xml:space="preserve">   </w:t>
            </w:r>
          </w:p>
        </w:tc>
        <w:tc>
          <w:tcPr>
            <w:tcW w:w="7358" w:type="dxa"/>
            <w:shd w:val="clear" w:color="auto" w:fill="EAF1DD" w:themeFill="accent3" w:themeFillTint="33"/>
          </w:tcPr>
          <w:p w:rsidR="00C87EA4" w:rsidRPr="0027277B" w:rsidRDefault="00120857" w:rsidP="006C2601">
            <w:pPr>
              <w:spacing w:line="276" w:lineRule="auto"/>
              <w:rPr>
                <w:rStyle w:val="PageNumber"/>
                <w:rFonts w:eastAsiaTheme="minorHAnsi" w:cstheme="minorBidi"/>
                <w:sz w:val="22"/>
                <w:szCs w:val="22"/>
                <w:lang w:val="en-GB" w:eastAsia="en-US"/>
              </w:rPr>
            </w:pPr>
            <w:r>
              <w:rPr>
                <w:rStyle w:val="PageNumber"/>
                <w:b/>
                <w:lang w:val="en-GB"/>
              </w:rPr>
              <w:t>Inscription des participants</w:t>
            </w:r>
          </w:p>
          <w:p w:rsidR="00C87EA4" w:rsidRPr="0027277B" w:rsidRDefault="00C87EA4" w:rsidP="000745DC">
            <w:pPr>
              <w:spacing w:line="276" w:lineRule="auto"/>
              <w:rPr>
                <w:rStyle w:val="PageNumber"/>
                <w:rFonts w:eastAsiaTheme="minorHAnsi" w:cstheme="minorBidi"/>
                <w:sz w:val="22"/>
                <w:szCs w:val="22"/>
                <w:lang w:val="en-GB" w:eastAsia="en-US"/>
              </w:rPr>
            </w:pPr>
          </w:p>
        </w:tc>
      </w:tr>
      <w:tr w:rsidR="00C87EA4" w:rsidRPr="00120857" w:rsidTr="00FB2414">
        <w:trPr>
          <w:trHeight w:val="930"/>
          <w:jc w:val="center"/>
        </w:trPr>
        <w:tc>
          <w:tcPr>
            <w:tcW w:w="1573" w:type="dxa"/>
          </w:tcPr>
          <w:p w:rsidR="00C87EA4" w:rsidRPr="0027277B" w:rsidRDefault="00C87EA4" w:rsidP="00E05EB1">
            <w:pPr>
              <w:rPr>
                <w:rStyle w:val="PageNumber"/>
                <w:lang w:val="en-GB"/>
              </w:rPr>
            </w:pPr>
            <w:r>
              <w:rPr>
                <w:rStyle w:val="PageNumber"/>
                <w:b/>
                <w:lang w:val="en-GB"/>
              </w:rPr>
              <w:t>9.00</w:t>
            </w:r>
            <w:r w:rsidRPr="0027277B">
              <w:rPr>
                <w:rStyle w:val="PageNumber"/>
                <w:b/>
                <w:lang w:val="en-GB"/>
              </w:rPr>
              <w:t xml:space="preserve"> –</w:t>
            </w:r>
            <w:r>
              <w:rPr>
                <w:rStyle w:val="PageNumber"/>
                <w:b/>
                <w:lang w:val="en-GB"/>
              </w:rPr>
              <w:t xml:space="preserve"> </w:t>
            </w:r>
            <w:r w:rsidR="00E05EB1">
              <w:rPr>
                <w:rStyle w:val="PageNumber"/>
                <w:b/>
                <w:lang w:val="en-GB"/>
              </w:rPr>
              <w:t>10</w:t>
            </w:r>
            <w:r w:rsidRPr="0027277B">
              <w:rPr>
                <w:rStyle w:val="PageNumber"/>
                <w:b/>
                <w:lang w:val="en-GB"/>
              </w:rPr>
              <w:t>.</w:t>
            </w:r>
            <w:r w:rsidR="00E05EB1">
              <w:rPr>
                <w:rStyle w:val="PageNumber"/>
                <w:b/>
                <w:lang w:val="en-GB"/>
              </w:rPr>
              <w:t>0</w:t>
            </w:r>
            <w:r w:rsidR="00DC6279">
              <w:rPr>
                <w:rStyle w:val="PageNumber"/>
                <w:b/>
                <w:lang w:val="en-GB"/>
              </w:rPr>
              <w:t>0</w:t>
            </w:r>
          </w:p>
          <w:p w:rsidR="00C87EA4" w:rsidRPr="0027277B" w:rsidRDefault="00474B01" w:rsidP="00474B01">
            <w:pPr>
              <w:rPr>
                <w:rStyle w:val="PageNumber"/>
                <w:lang w:val="en-GB"/>
              </w:rPr>
            </w:pPr>
            <w:r>
              <w:rPr>
                <w:rStyle w:val="PageNumber"/>
                <w:lang w:val="en-GB"/>
              </w:rPr>
              <w:t>1 h</w:t>
            </w:r>
          </w:p>
        </w:tc>
        <w:tc>
          <w:tcPr>
            <w:tcW w:w="7358" w:type="dxa"/>
          </w:tcPr>
          <w:p w:rsidR="00C87EA4" w:rsidRDefault="00120857" w:rsidP="000745DC">
            <w:pPr>
              <w:spacing w:line="276" w:lineRule="auto"/>
              <w:rPr>
                <w:rStyle w:val="PageNumber"/>
                <w:b/>
                <w:lang w:val="en-GB"/>
              </w:rPr>
            </w:pPr>
            <w:r>
              <w:rPr>
                <w:rStyle w:val="PageNumber"/>
                <w:b/>
                <w:lang w:val="en-GB"/>
              </w:rPr>
              <w:t>Session d’ouverture / Mot de bienvenue</w:t>
            </w:r>
          </w:p>
          <w:p w:rsidR="00120857" w:rsidRDefault="00120857" w:rsidP="00120857">
            <w:pPr>
              <w:pStyle w:val="ListParagraph"/>
              <w:numPr>
                <w:ilvl w:val="0"/>
                <w:numId w:val="14"/>
              </w:numPr>
              <w:rPr>
                <w:rStyle w:val="PageNumber"/>
                <w:lang w:val="fr-FR"/>
              </w:rPr>
            </w:pPr>
            <w:r>
              <w:rPr>
                <w:rStyle w:val="PageNumber"/>
                <w:b/>
                <w:bCs/>
                <w:lang w:val="fr-FR"/>
              </w:rPr>
              <w:t>Intervention</w:t>
            </w:r>
            <w:r w:rsidR="00C87EA4" w:rsidRPr="00120857">
              <w:rPr>
                <w:rStyle w:val="PageNumber"/>
                <w:b/>
                <w:bCs/>
                <w:lang w:val="fr-FR"/>
              </w:rPr>
              <w:t xml:space="preserve"> - Mahama Kappiah,</w:t>
            </w:r>
            <w:r w:rsidR="00C87EA4" w:rsidRPr="00120857">
              <w:rPr>
                <w:rStyle w:val="PageNumber"/>
                <w:lang w:val="fr-FR"/>
              </w:rPr>
              <w:t xml:space="preserve"> </w:t>
            </w:r>
            <w:r w:rsidRPr="00120857">
              <w:rPr>
                <w:rStyle w:val="PageNumber"/>
                <w:lang w:val="fr-FR"/>
              </w:rPr>
              <w:t>Directeur Exécutif de</w:t>
            </w:r>
            <w:r w:rsidR="00C87EA4" w:rsidRPr="00120857">
              <w:rPr>
                <w:rStyle w:val="PageNumber"/>
                <w:lang w:val="fr-FR"/>
              </w:rPr>
              <w:t xml:space="preserve"> ECREEE</w:t>
            </w:r>
            <w:r w:rsidR="002E4554" w:rsidRPr="00120857">
              <w:rPr>
                <w:rStyle w:val="PageNumber"/>
                <w:lang w:val="fr-FR"/>
              </w:rPr>
              <w:t xml:space="preserve"> </w:t>
            </w:r>
          </w:p>
          <w:p w:rsidR="002E4554" w:rsidRPr="00120857" w:rsidRDefault="002E4554" w:rsidP="00120857">
            <w:pPr>
              <w:pStyle w:val="ListParagraph"/>
              <w:rPr>
                <w:rStyle w:val="PageNumber"/>
                <w:lang w:val="fr-FR"/>
              </w:rPr>
            </w:pPr>
            <w:r w:rsidRPr="00120857">
              <w:rPr>
                <w:rStyle w:val="PageNumber"/>
                <w:lang w:val="en-GB"/>
              </w:rPr>
              <w:t>(15 min.)</w:t>
            </w:r>
          </w:p>
          <w:p w:rsidR="00120857" w:rsidRDefault="00120857" w:rsidP="00120857">
            <w:pPr>
              <w:pStyle w:val="ListParagraph"/>
              <w:numPr>
                <w:ilvl w:val="0"/>
                <w:numId w:val="14"/>
              </w:numPr>
              <w:rPr>
                <w:rStyle w:val="PageNumber"/>
                <w:lang w:val="en-GB"/>
              </w:rPr>
            </w:pPr>
            <w:r>
              <w:rPr>
                <w:rStyle w:val="PageNumber"/>
                <w:b/>
                <w:bCs/>
                <w:lang w:val="en-GB"/>
              </w:rPr>
              <w:t>Intervention</w:t>
            </w:r>
            <w:r w:rsidR="00C87EA4" w:rsidRPr="00C87EA4">
              <w:rPr>
                <w:rStyle w:val="PageNumber"/>
                <w:b/>
                <w:bCs/>
                <w:lang w:val="en-GB"/>
              </w:rPr>
              <w:t xml:space="preserve"> – Maria Michela Morese,</w:t>
            </w:r>
            <w:r w:rsidR="00C87EA4" w:rsidRPr="00C87EA4">
              <w:rPr>
                <w:rStyle w:val="PageNumber"/>
                <w:lang w:val="en-GB"/>
              </w:rPr>
              <w:t xml:space="preserve"> </w:t>
            </w:r>
            <w:r>
              <w:rPr>
                <w:rStyle w:val="PageNumber"/>
                <w:lang w:val="en-GB"/>
              </w:rPr>
              <w:t xml:space="preserve">Secrétaire Exécutive de </w:t>
            </w:r>
            <w:r w:rsidR="00C87EA4" w:rsidRPr="00C87EA4">
              <w:rPr>
                <w:rStyle w:val="PageNumber"/>
                <w:lang w:val="en-GB"/>
              </w:rPr>
              <w:t>Global Bioenergy Partnership</w:t>
            </w:r>
          </w:p>
          <w:p w:rsidR="002E4554" w:rsidRPr="00120857" w:rsidRDefault="002E4554" w:rsidP="00120857">
            <w:pPr>
              <w:pStyle w:val="ListParagraph"/>
              <w:rPr>
                <w:rStyle w:val="PageNumber"/>
                <w:lang w:val="en-GB"/>
              </w:rPr>
            </w:pPr>
            <w:r w:rsidRPr="00120857">
              <w:rPr>
                <w:rStyle w:val="PageNumber"/>
                <w:lang w:val="en-GB"/>
              </w:rPr>
              <w:t>(15 min.)</w:t>
            </w:r>
          </w:p>
          <w:p w:rsidR="00FF11D0" w:rsidRPr="00120857" w:rsidRDefault="00120857" w:rsidP="00A907ED">
            <w:pPr>
              <w:pStyle w:val="ListParagraph"/>
              <w:numPr>
                <w:ilvl w:val="0"/>
                <w:numId w:val="14"/>
              </w:numPr>
              <w:rPr>
                <w:rStyle w:val="PageNumber"/>
                <w:lang w:val="fr-FR"/>
              </w:rPr>
            </w:pPr>
            <w:r w:rsidRPr="00120857">
              <w:rPr>
                <w:rStyle w:val="PageNumber"/>
                <w:b/>
                <w:bCs/>
                <w:lang w:val="fr-FR"/>
              </w:rPr>
              <w:t>Intervention</w:t>
            </w:r>
            <w:r w:rsidR="00FF11D0" w:rsidRPr="00120857">
              <w:rPr>
                <w:rStyle w:val="PageNumber"/>
                <w:b/>
                <w:bCs/>
                <w:lang w:val="fr-FR"/>
              </w:rPr>
              <w:t xml:space="preserve"> </w:t>
            </w:r>
            <w:r w:rsidRPr="00120857">
              <w:rPr>
                <w:rStyle w:val="PageNumber"/>
                <w:lang w:val="fr-FR"/>
              </w:rPr>
              <w:t xml:space="preserve">– Représentant du Ministère autrichien de l'Environnement </w:t>
            </w:r>
            <w:r w:rsidR="00FF11D0" w:rsidRPr="00120857">
              <w:rPr>
                <w:rStyle w:val="PageNumber"/>
                <w:lang w:val="fr-FR"/>
              </w:rPr>
              <w:t>(15 min)</w:t>
            </w:r>
          </w:p>
          <w:p w:rsidR="00120857" w:rsidRDefault="00B46D59" w:rsidP="00120857">
            <w:pPr>
              <w:pStyle w:val="ListParagraph"/>
              <w:numPr>
                <w:ilvl w:val="0"/>
                <w:numId w:val="14"/>
              </w:numPr>
              <w:rPr>
                <w:rStyle w:val="PageNumber"/>
                <w:lang w:val="fr-FR"/>
              </w:rPr>
            </w:pPr>
            <w:r w:rsidRPr="00120857">
              <w:rPr>
                <w:rStyle w:val="PageNumber"/>
                <w:b/>
                <w:bCs/>
                <w:lang w:val="fr-FR"/>
              </w:rPr>
              <w:t>Discours</w:t>
            </w:r>
            <w:r w:rsidR="00120857" w:rsidRPr="00120857">
              <w:rPr>
                <w:rStyle w:val="PageNumber"/>
                <w:b/>
                <w:bCs/>
                <w:lang w:val="fr-FR"/>
              </w:rPr>
              <w:t xml:space="preserve"> </w:t>
            </w:r>
            <w:r w:rsidR="00C87EA4" w:rsidRPr="00120857">
              <w:rPr>
                <w:rStyle w:val="PageNumber"/>
                <w:lang w:val="fr-FR"/>
              </w:rPr>
              <w:t>-  Rep</w:t>
            </w:r>
            <w:r w:rsidR="00120857" w:rsidRPr="00120857">
              <w:rPr>
                <w:rStyle w:val="PageNumber"/>
                <w:lang w:val="fr-FR"/>
              </w:rPr>
              <w:t>r</w:t>
            </w:r>
            <w:r w:rsidR="00120857">
              <w:rPr>
                <w:rStyle w:val="PageNumber"/>
                <w:lang w:val="fr-FR"/>
              </w:rPr>
              <w:t>é</w:t>
            </w:r>
            <w:r w:rsidR="00120857" w:rsidRPr="00120857">
              <w:rPr>
                <w:rStyle w:val="PageNumber"/>
                <w:lang w:val="fr-FR"/>
              </w:rPr>
              <w:t>sentant du Ministère de l’Environnement et de la Protection de la Nature, Bénin</w:t>
            </w:r>
          </w:p>
          <w:p w:rsidR="002E4554" w:rsidRPr="00120857" w:rsidRDefault="002E4554" w:rsidP="00120857">
            <w:pPr>
              <w:pStyle w:val="ListParagraph"/>
              <w:rPr>
                <w:rStyle w:val="PageNumber"/>
                <w:lang w:val="fr-FR"/>
              </w:rPr>
            </w:pPr>
            <w:r w:rsidRPr="00120857">
              <w:rPr>
                <w:rStyle w:val="PageNumber"/>
                <w:lang w:val="en-GB"/>
              </w:rPr>
              <w:t>(15 min.)</w:t>
            </w:r>
          </w:p>
          <w:p w:rsidR="00A907ED" w:rsidRDefault="00A907ED" w:rsidP="002E4554">
            <w:pPr>
              <w:pStyle w:val="ListParagraph"/>
              <w:ind w:left="1080"/>
              <w:rPr>
                <w:rStyle w:val="PageNumber"/>
                <w:lang w:val="en-GB"/>
              </w:rPr>
            </w:pPr>
          </w:p>
          <w:p w:rsidR="004128F2" w:rsidRPr="00120857" w:rsidRDefault="00120857" w:rsidP="00A907ED">
            <w:pPr>
              <w:pStyle w:val="ListParagraph"/>
              <w:numPr>
                <w:ilvl w:val="0"/>
                <w:numId w:val="38"/>
              </w:numPr>
              <w:ind w:firstLine="24"/>
              <w:rPr>
                <w:rStyle w:val="PageNumber"/>
                <w:lang w:val="fr-FR"/>
              </w:rPr>
            </w:pPr>
            <w:r w:rsidRPr="00120857">
              <w:rPr>
                <w:rStyle w:val="PageNumber"/>
                <w:b/>
                <w:bCs/>
                <w:lang w:val="fr-FR"/>
              </w:rPr>
              <w:t>Discours d’ouverture</w:t>
            </w:r>
            <w:r w:rsidRPr="00120857">
              <w:rPr>
                <w:rStyle w:val="PageNumber"/>
                <w:lang w:val="fr-FR"/>
              </w:rPr>
              <w:t xml:space="preserve"> – Ministre de l’Energie, Bé</w:t>
            </w:r>
            <w:r w:rsidR="004128F2" w:rsidRPr="00120857">
              <w:rPr>
                <w:rStyle w:val="PageNumber"/>
                <w:lang w:val="fr-FR"/>
              </w:rPr>
              <w:t>nin</w:t>
            </w:r>
          </w:p>
          <w:p w:rsidR="008B5D69" w:rsidRPr="00120857" w:rsidRDefault="008B5D69" w:rsidP="002E4554">
            <w:pPr>
              <w:pStyle w:val="ListParagraph"/>
              <w:ind w:left="1080"/>
              <w:rPr>
                <w:rStyle w:val="PageNumber"/>
                <w:lang w:val="fr-FR"/>
              </w:rPr>
            </w:pPr>
          </w:p>
          <w:p w:rsidR="003232D3" w:rsidRPr="00120857" w:rsidRDefault="00120857" w:rsidP="003232D3">
            <w:pPr>
              <w:rPr>
                <w:rStyle w:val="PageNumber"/>
                <w:lang w:val="fr-FR"/>
              </w:rPr>
            </w:pPr>
            <w:r>
              <w:rPr>
                <w:rStyle w:val="PageNumber"/>
                <w:lang w:val="fr-FR"/>
              </w:rPr>
              <w:t>Vidé</w:t>
            </w:r>
            <w:r w:rsidR="008B5D69" w:rsidRPr="00120857">
              <w:rPr>
                <w:rStyle w:val="PageNumber"/>
                <w:lang w:val="fr-FR"/>
              </w:rPr>
              <w:t xml:space="preserve">o </w:t>
            </w:r>
            <w:r w:rsidRPr="00120857">
              <w:rPr>
                <w:rStyle w:val="PageNumber"/>
                <w:lang w:val="fr-FR"/>
              </w:rPr>
              <w:t>sur gestion durable des forêts</w:t>
            </w:r>
            <w:r>
              <w:rPr>
                <w:rStyle w:val="PageNumber"/>
                <w:lang w:val="fr-FR"/>
              </w:rPr>
              <w:t xml:space="preserve"> </w:t>
            </w:r>
            <w:r w:rsidR="008B5D69" w:rsidRPr="00120857">
              <w:rPr>
                <w:rStyle w:val="PageNumber"/>
                <w:lang w:val="fr-FR"/>
              </w:rPr>
              <w:t>(10 mins)</w:t>
            </w:r>
          </w:p>
          <w:p w:rsidR="00DC6279" w:rsidRPr="00120857" w:rsidRDefault="00DC6279" w:rsidP="00DC6279">
            <w:pPr>
              <w:rPr>
                <w:rStyle w:val="PageNumber"/>
                <w:b/>
                <w:lang w:val="fr-FR"/>
              </w:rPr>
            </w:pPr>
          </w:p>
          <w:p w:rsidR="00C87EA4" w:rsidRPr="00120857" w:rsidRDefault="00120857" w:rsidP="00DC6279">
            <w:pPr>
              <w:rPr>
                <w:rStyle w:val="PageNumber"/>
                <w:b/>
                <w:lang w:val="fr-FR"/>
              </w:rPr>
            </w:pPr>
            <w:r w:rsidRPr="00120857">
              <w:rPr>
                <w:rStyle w:val="PageNumber"/>
                <w:b/>
                <w:lang w:val="fr-FR"/>
              </w:rPr>
              <w:t xml:space="preserve">Photo </w:t>
            </w:r>
            <w:r>
              <w:rPr>
                <w:rStyle w:val="PageNumber"/>
                <w:b/>
                <w:lang w:val="fr-FR"/>
              </w:rPr>
              <w:t>de groupe</w:t>
            </w:r>
          </w:p>
          <w:p w:rsidR="00DC6279" w:rsidRPr="00120857" w:rsidRDefault="00DC6279" w:rsidP="00DC6279">
            <w:pPr>
              <w:rPr>
                <w:rStyle w:val="PageNumber"/>
                <w:lang w:val="fr-FR"/>
              </w:rPr>
            </w:pPr>
          </w:p>
        </w:tc>
      </w:tr>
      <w:tr w:rsidR="00C87EA4" w:rsidRPr="006B570B" w:rsidTr="00FB2414">
        <w:trPr>
          <w:trHeight w:val="930"/>
          <w:jc w:val="center"/>
        </w:trPr>
        <w:tc>
          <w:tcPr>
            <w:tcW w:w="1573" w:type="dxa"/>
          </w:tcPr>
          <w:p w:rsidR="00745197" w:rsidRDefault="00E05EB1" w:rsidP="00E05EB1">
            <w:pPr>
              <w:rPr>
                <w:rStyle w:val="PageNumber"/>
                <w:b/>
                <w:lang w:val="en-GB"/>
              </w:rPr>
            </w:pPr>
            <w:r>
              <w:rPr>
                <w:rStyle w:val="PageNumber"/>
                <w:b/>
                <w:lang w:val="en-GB"/>
              </w:rPr>
              <w:t>10</w:t>
            </w:r>
            <w:r w:rsidR="00745197">
              <w:rPr>
                <w:rStyle w:val="PageNumber"/>
                <w:b/>
                <w:lang w:val="en-GB"/>
              </w:rPr>
              <w:t>.</w:t>
            </w:r>
            <w:r>
              <w:rPr>
                <w:rStyle w:val="PageNumber"/>
                <w:b/>
                <w:lang w:val="en-GB"/>
              </w:rPr>
              <w:t>0</w:t>
            </w:r>
            <w:r w:rsidR="00745197">
              <w:rPr>
                <w:rStyle w:val="PageNumber"/>
                <w:b/>
                <w:lang w:val="en-GB"/>
              </w:rPr>
              <w:t>0- 10.</w:t>
            </w:r>
            <w:r>
              <w:rPr>
                <w:rStyle w:val="PageNumber"/>
                <w:b/>
                <w:lang w:val="en-GB"/>
              </w:rPr>
              <w:t>3</w:t>
            </w:r>
            <w:r w:rsidR="004A13C3">
              <w:rPr>
                <w:rStyle w:val="PageNumber"/>
                <w:b/>
                <w:lang w:val="en-GB"/>
              </w:rPr>
              <w:t>0</w:t>
            </w:r>
          </w:p>
          <w:p w:rsidR="00C87EA4" w:rsidRPr="00C87EA4" w:rsidRDefault="004A13C3" w:rsidP="00745197">
            <w:pPr>
              <w:rPr>
                <w:rStyle w:val="PageNumber"/>
                <w:bCs/>
                <w:lang w:val="en-GB"/>
              </w:rPr>
            </w:pPr>
            <w:r>
              <w:rPr>
                <w:rStyle w:val="PageNumber"/>
                <w:bCs/>
                <w:lang w:val="en-GB"/>
              </w:rPr>
              <w:t>30</w:t>
            </w:r>
            <w:r w:rsidR="00C87EA4" w:rsidRPr="00C87EA4">
              <w:rPr>
                <w:rStyle w:val="PageNumber"/>
                <w:bCs/>
                <w:lang w:val="en-GB"/>
              </w:rPr>
              <w:t xml:space="preserve"> min.</w:t>
            </w:r>
          </w:p>
        </w:tc>
        <w:tc>
          <w:tcPr>
            <w:tcW w:w="7358" w:type="dxa"/>
          </w:tcPr>
          <w:p w:rsidR="00EF1E68" w:rsidRDefault="00120857" w:rsidP="00EF1E68">
            <w:pPr>
              <w:pStyle w:val="ListParagraph"/>
              <w:numPr>
                <w:ilvl w:val="0"/>
                <w:numId w:val="44"/>
              </w:numPr>
              <w:rPr>
                <w:rFonts w:ascii="Times New Roman" w:hAnsi="Times New Roman"/>
                <w:sz w:val="24"/>
                <w:szCs w:val="24"/>
                <w:lang w:val="fr-FR" w:eastAsia="fr-FR"/>
              </w:rPr>
            </w:pPr>
            <w:r w:rsidRPr="00EF1E68">
              <w:rPr>
                <w:rFonts w:ascii="Times New Roman" w:hAnsi="Times New Roman"/>
                <w:sz w:val="24"/>
                <w:szCs w:val="24"/>
                <w:lang w:val="fr-FR" w:eastAsia="fr-FR"/>
              </w:rPr>
              <w:t xml:space="preserve">Historique des activités du groupe 4 et de l'atelier proposé (raisons, buts et objectifs) proposé, </w:t>
            </w:r>
            <w:r w:rsidRPr="00EF1E68">
              <w:rPr>
                <w:rFonts w:ascii="Times New Roman" w:hAnsi="Times New Roman"/>
                <w:b/>
                <w:sz w:val="24"/>
                <w:szCs w:val="24"/>
                <w:lang w:val="fr-FR" w:eastAsia="fr-FR"/>
              </w:rPr>
              <w:t>Olivier Dubois</w:t>
            </w:r>
            <w:r w:rsidRPr="00EF1E68">
              <w:rPr>
                <w:rFonts w:ascii="Times New Roman" w:hAnsi="Times New Roman"/>
                <w:sz w:val="24"/>
                <w:szCs w:val="24"/>
                <w:lang w:val="fr-FR" w:eastAsia="fr-FR"/>
              </w:rPr>
              <w:t xml:space="preserve">, Organisation des Nations Unies pour l'Alimentation et l'Agriculture, Leader </w:t>
            </w:r>
            <w:r w:rsidR="00EF1E68" w:rsidRPr="00EF1E68">
              <w:rPr>
                <w:rFonts w:ascii="Times New Roman" w:hAnsi="Times New Roman"/>
                <w:sz w:val="24"/>
                <w:szCs w:val="24"/>
                <w:lang w:val="fr-FR" w:eastAsia="fr-FR"/>
              </w:rPr>
              <w:t>des a</w:t>
            </w:r>
            <w:r w:rsidRPr="00EF1E68">
              <w:rPr>
                <w:rFonts w:ascii="Times New Roman" w:hAnsi="Times New Roman"/>
                <w:sz w:val="24"/>
                <w:szCs w:val="24"/>
                <w:lang w:val="fr-FR" w:eastAsia="fr-FR"/>
              </w:rPr>
              <w:t xml:space="preserve">ctivité du groupe 4 et </w:t>
            </w:r>
            <w:r w:rsidRPr="00EF1E68">
              <w:rPr>
                <w:rFonts w:ascii="Times New Roman" w:hAnsi="Times New Roman"/>
                <w:b/>
                <w:sz w:val="24"/>
                <w:szCs w:val="24"/>
                <w:lang w:val="fr-FR" w:eastAsia="fr-FR"/>
              </w:rPr>
              <w:t>Marco Colangeli</w:t>
            </w:r>
            <w:r w:rsidRPr="00EF1E68">
              <w:rPr>
                <w:rFonts w:ascii="Times New Roman" w:hAnsi="Times New Roman"/>
                <w:sz w:val="24"/>
                <w:szCs w:val="24"/>
                <w:lang w:val="fr-FR" w:eastAsia="fr-FR"/>
              </w:rPr>
              <w:t>, Conseiller de programme, GB</w:t>
            </w:r>
            <w:r w:rsidR="00EF1E68">
              <w:rPr>
                <w:rFonts w:ascii="Times New Roman" w:hAnsi="Times New Roman"/>
                <w:sz w:val="24"/>
                <w:szCs w:val="24"/>
                <w:lang w:val="fr-FR" w:eastAsia="fr-FR"/>
              </w:rPr>
              <w:t>EP</w:t>
            </w:r>
            <w:r w:rsidR="00EF1E68">
              <w:rPr>
                <w:rFonts w:ascii="Times New Roman" w:hAnsi="Times New Roman"/>
                <w:sz w:val="24"/>
                <w:szCs w:val="24"/>
                <w:lang w:val="fr-FR" w:eastAsia="fr-FR"/>
              </w:rPr>
              <w:br/>
              <w:t>(15 min.)</w:t>
            </w:r>
          </w:p>
          <w:p w:rsidR="00EF1E68" w:rsidRDefault="00EF1E68" w:rsidP="00EF1E68">
            <w:pPr>
              <w:pStyle w:val="ListParagraph"/>
              <w:rPr>
                <w:rFonts w:ascii="Times New Roman" w:hAnsi="Times New Roman"/>
                <w:sz w:val="24"/>
                <w:szCs w:val="24"/>
                <w:lang w:val="fr-FR" w:eastAsia="fr-FR"/>
              </w:rPr>
            </w:pPr>
          </w:p>
          <w:p w:rsidR="00120857" w:rsidRPr="00EF1E68" w:rsidRDefault="00120857" w:rsidP="00EF1E68">
            <w:pPr>
              <w:pStyle w:val="ListParagraph"/>
              <w:numPr>
                <w:ilvl w:val="0"/>
                <w:numId w:val="44"/>
              </w:numPr>
              <w:rPr>
                <w:rFonts w:ascii="Times New Roman" w:hAnsi="Times New Roman"/>
                <w:sz w:val="24"/>
                <w:szCs w:val="24"/>
                <w:lang w:val="fr-FR" w:eastAsia="fr-FR"/>
              </w:rPr>
            </w:pPr>
            <w:r w:rsidRPr="00EF1E68">
              <w:rPr>
                <w:rFonts w:ascii="Times New Roman" w:hAnsi="Times New Roman"/>
                <w:sz w:val="24"/>
                <w:szCs w:val="24"/>
                <w:lang w:val="fr-FR" w:eastAsia="fr-FR"/>
              </w:rPr>
              <w:t xml:space="preserve">Programme </w:t>
            </w:r>
            <w:r w:rsidR="00EF1E68">
              <w:rPr>
                <w:rFonts w:ascii="Times New Roman" w:hAnsi="Times New Roman"/>
                <w:sz w:val="24"/>
                <w:szCs w:val="24"/>
                <w:lang w:val="fr-FR" w:eastAsia="fr-FR"/>
              </w:rPr>
              <w:t>bioénergétique</w:t>
            </w:r>
            <w:r w:rsidR="00EF1E68" w:rsidRPr="00EF1E68">
              <w:rPr>
                <w:rFonts w:ascii="Times New Roman" w:hAnsi="Times New Roman"/>
                <w:sz w:val="24"/>
                <w:szCs w:val="24"/>
                <w:lang w:val="fr-FR" w:eastAsia="fr-FR"/>
              </w:rPr>
              <w:t xml:space="preserve"> et </w:t>
            </w:r>
            <w:r w:rsidRPr="00EF1E68">
              <w:rPr>
                <w:rFonts w:ascii="Times New Roman" w:hAnsi="Times New Roman"/>
                <w:sz w:val="24"/>
                <w:szCs w:val="24"/>
                <w:lang w:val="fr-FR" w:eastAsia="fr-FR"/>
              </w:rPr>
              <w:t xml:space="preserve">évolution des activités de gestion </w:t>
            </w:r>
            <w:r w:rsidR="00EF1E68" w:rsidRPr="00EF1E68">
              <w:rPr>
                <w:rFonts w:ascii="Times New Roman" w:hAnsi="Times New Roman"/>
                <w:sz w:val="24"/>
                <w:szCs w:val="24"/>
                <w:lang w:val="fr-FR" w:eastAsia="fr-FR"/>
              </w:rPr>
              <w:t xml:space="preserve">durable </w:t>
            </w:r>
            <w:r w:rsidRPr="00EF1E68">
              <w:rPr>
                <w:rFonts w:ascii="Times New Roman" w:hAnsi="Times New Roman"/>
                <w:sz w:val="24"/>
                <w:szCs w:val="24"/>
                <w:lang w:val="fr-FR" w:eastAsia="fr-FR"/>
              </w:rPr>
              <w:t xml:space="preserve">de la biomasse de la CEDEAO, </w:t>
            </w:r>
            <w:r w:rsidR="00EF1E68" w:rsidRPr="00EF1E68">
              <w:rPr>
                <w:rStyle w:val="PageNumber"/>
                <w:lang w:val="fr-FR"/>
              </w:rPr>
              <w:t>ECREEE</w:t>
            </w:r>
            <w:r w:rsidRPr="00EF1E68">
              <w:rPr>
                <w:rFonts w:ascii="Times New Roman" w:hAnsi="Times New Roman"/>
                <w:sz w:val="24"/>
                <w:szCs w:val="24"/>
                <w:lang w:val="fr-FR" w:eastAsia="fr-FR"/>
              </w:rPr>
              <w:br/>
              <w:t>(15 min.)</w:t>
            </w:r>
          </w:p>
          <w:p w:rsidR="00120857" w:rsidRPr="00120857" w:rsidRDefault="00120857" w:rsidP="00654451">
            <w:pPr>
              <w:pStyle w:val="ListParagraph"/>
              <w:rPr>
                <w:rStyle w:val="PageNumber"/>
                <w:lang w:val="fr-FR"/>
              </w:rPr>
            </w:pPr>
          </w:p>
          <w:p w:rsidR="00C87EA4" w:rsidRPr="00120857" w:rsidRDefault="00C87EA4" w:rsidP="00F51134">
            <w:pPr>
              <w:pStyle w:val="ListParagraph"/>
              <w:ind w:left="1080"/>
              <w:rPr>
                <w:rStyle w:val="PageNumber"/>
                <w:rFonts w:asciiTheme="minorHAnsi" w:eastAsiaTheme="minorEastAsia" w:hAnsiTheme="minorHAnsi" w:cstheme="minorBidi"/>
                <w:b/>
                <w:sz w:val="22"/>
                <w:szCs w:val="22"/>
                <w:lang w:val="fr-FR" w:eastAsia="en-US"/>
              </w:rPr>
            </w:pPr>
          </w:p>
        </w:tc>
      </w:tr>
      <w:tr w:rsidR="00C87EA4" w:rsidRPr="00EF1E68" w:rsidTr="00474B01">
        <w:trPr>
          <w:jc w:val="center"/>
        </w:trPr>
        <w:tc>
          <w:tcPr>
            <w:tcW w:w="1573" w:type="dxa"/>
            <w:shd w:val="clear" w:color="auto" w:fill="EAF1DD" w:themeFill="accent3" w:themeFillTint="33"/>
          </w:tcPr>
          <w:p w:rsidR="00C87EA4" w:rsidRPr="00EF1E68" w:rsidRDefault="00654451" w:rsidP="00E05EB1">
            <w:pPr>
              <w:rPr>
                <w:rStyle w:val="PageNumber"/>
                <w:b/>
                <w:bCs/>
                <w:lang w:val="fr-FR"/>
              </w:rPr>
            </w:pPr>
            <w:r w:rsidRPr="00EF1E68">
              <w:rPr>
                <w:rStyle w:val="PageNumber"/>
                <w:b/>
                <w:bCs/>
                <w:lang w:val="fr-FR"/>
              </w:rPr>
              <w:t>10.</w:t>
            </w:r>
            <w:r w:rsidR="00E05EB1" w:rsidRPr="00EF1E68">
              <w:rPr>
                <w:rStyle w:val="PageNumber"/>
                <w:b/>
                <w:bCs/>
                <w:lang w:val="fr-FR"/>
              </w:rPr>
              <w:t>3</w:t>
            </w:r>
            <w:r w:rsidR="00745197" w:rsidRPr="00EF1E68">
              <w:rPr>
                <w:rStyle w:val="PageNumber"/>
                <w:b/>
                <w:bCs/>
                <w:lang w:val="fr-FR"/>
              </w:rPr>
              <w:t>0</w:t>
            </w:r>
            <w:r w:rsidRPr="00EF1E68">
              <w:rPr>
                <w:rStyle w:val="PageNumber"/>
                <w:b/>
                <w:bCs/>
                <w:lang w:val="fr-FR"/>
              </w:rPr>
              <w:t xml:space="preserve"> – </w:t>
            </w:r>
            <w:r w:rsidR="00D7330F" w:rsidRPr="00EF1E68">
              <w:rPr>
                <w:rStyle w:val="PageNumber"/>
                <w:b/>
                <w:bCs/>
                <w:lang w:val="fr-FR"/>
              </w:rPr>
              <w:t>11.00</w:t>
            </w:r>
          </w:p>
          <w:p w:rsidR="00C87EA4" w:rsidRPr="00EF1E68" w:rsidRDefault="00654451" w:rsidP="007F6A8D">
            <w:pPr>
              <w:rPr>
                <w:rStyle w:val="PageNumber"/>
                <w:lang w:val="fr-FR"/>
              </w:rPr>
            </w:pPr>
            <w:r w:rsidRPr="00EF1E68">
              <w:rPr>
                <w:rStyle w:val="PageNumber"/>
                <w:lang w:val="fr-FR"/>
              </w:rPr>
              <w:t>.</w:t>
            </w:r>
          </w:p>
        </w:tc>
        <w:tc>
          <w:tcPr>
            <w:tcW w:w="7358" w:type="dxa"/>
            <w:shd w:val="clear" w:color="auto" w:fill="EAF1DD" w:themeFill="accent3" w:themeFillTint="33"/>
          </w:tcPr>
          <w:p w:rsidR="00C87EA4" w:rsidRPr="00EF1E68" w:rsidRDefault="00EF1E68" w:rsidP="00654451">
            <w:pPr>
              <w:rPr>
                <w:rStyle w:val="PageNumber"/>
                <w:rFonts w:eastAsiaTheme="minorHAnsi" w:cstheme="minorBidi"/>
                <w:sz w:val="22"/>
                <w:szCs w:val="22"/>
                <w:lang w:val="fr-FR" w:eastAsia="en-US"/>
              </w:rPr>
            </w:pPr>
            <w:r>
              <w:rPr>
                <w:rStyle w:val="PageNumber"/>
                <w:b/>
                <w:lang w:val="fr-FR"/>
              </w:rPr>
              <w:t xml:space="preserve">Pause </w:t>
            </w:r>
            <w:r w:rsidRPr="00EF1E68">
              <w:rPr>
                <w:rStyle w:val="PageNumber"/>
                <w:b/>
                <w:lang w:val="fr-FR"/>
              </w:rPr>
              <w:t>café/thé/Cacao</w:t>
            </w:r>
          </w:p>
        </w:tc>
      </w:tr>
      <w:tr w:rsidR="00C87EA4" w:rsidRPr="006B570B" w:rsidTr="00474B01">
        <w:trPr>
          <w:jc w:val="center"/>
        </w:trPr>
        <w:tc>
          <w:tcPr>
            <w:tcW w:w="1573" w:type="dxa"/>
          </w:tcPr>
          <w:p w:rsidR="00C87EA4" w:rsidRPr="00EF1E68" w:rsidRDefault="00C87EA4" w:rsidP="00FB2414">
            <w:pPr>
              <w:spacing w:line="276" w:lineRule="auto"/>
              <w:rPr>
                <w:rStyle w:val="PageNumber"/>
                <w:rFonts w:eastAsiaTheme="minorHAnsi" w:cstheme="minorBidi"/>
                <w:lang w:val="fr-FR" w:eastAsia="en-US"/>
              </w:rPr>
            </w:pPr>
          </w:p>
        </w:tc>
        <w:tc>
          <w:tcPr>
            <w:tcW w:w="7358" w:type="dxa"/>
            <w:shd w:val="clear" w:color="auto" w:fill="F2DBDB" w:themeFill="accent2" w:themeFillTint="33"/>
          </w:tcPr>
          <w:p w:rsidR="00FB2414" w:rsidRPr="00EF1E68" w:rsidRDefault="00474B01" w:rsidP="00EF1E68">
            <w:pPr>
              <w:pStyle w:val="ListParagraph"/>
              <w:rPr>
                <w:rStyle w:val="PageNumber"/>
                <w:b/>
                <w:bCs/>
                <w:lang w:val="fr-FR"/>
              </w:rPr>
            </w:pPr>
            <w:r w:rsidRPr="00EF1E68">
              <w:rPr>
                <w:rStyle w:val="PageNumber"/>
                <w:b/>
                <w:bCs/>
                <w:lang w:val="fr-FR"/>
              </w:rPr>
              <w:t xml:space="preserve">Session 1: </w:t>
            </w:r>
            <w:r w:rsidR="00EF1E68">
              <w:rPr>
                <w:rStyle w:val="PageNumber"/>
                <w:b/>
                <w:bCs/>
                <w:lang w:val="fr-FR"/>
              </w:rPr>
              <w:t>C</w:t>
            </w:r>
            <w:r w:rsidR="00EF1E68" w:rsidRPr="00EF1E68">
              <w:rPr>
                <w:rStyle w:val="PageNumber"/>
                <w:b/>
                <w:bCs/>
                <w:lang w:val="fr-FR"/>
              </w:rPr>
              <w:t>adre institutionnel pour les cas de gestion durable du Bois</w:t>
            </w:r>
          </w:p>
          <w:p w:rsidR="00FB2414" w:rsidRPr="00EF1E68" w:rsidRDefault="007001C5" w:rsidP="00EF1E68">
            <w:pPr>
              <w:pStyle w:val="ListParagraph"/>
              <w:ind w:left="1440"/>
              <w:rPr>
                <w:rStyle w:val="PageNumber"/>
                <w:rFonts w:eastAsiaTheme="minorHAnsi" w:cstheme="minorBidi"/>
                <w:i/>
                <w:iCs/>
                <w:lang w:val="fr-FR" w:eastAsia="en-US"/>
              </w:rPr>
            </w:pPr>
            <w:r w:rsidRPr="00EF1E68">
              <w:rPr>
                <w:rStyle w:val="PageNumber"/>
                <w:rFonts w:eastAsiaTheme="minorHAnsi" w:cstheme="minorBidi"/>
                <w:lang w:val="fr-FR" w:eastAsia="en-US"/>
              </w:rPr>
              <w:t xml:space="preserve">                  </w:t>
            </w:r>
            <w:r w:rsidR="00EF1E68" w:rsidRPr="00EF1E68">
              <w:rPr>
                <w:rStyle w:val="PageNumber"/>
                <w:rFonts w:eastAsiaTheme="minorHAnsi"/>
                <w:i/>
                <w:iCs/>
                <w:lang w:val="fr-FR"/>
              </w:rPr>
              <w:t>Modérateu</w:t>
            </w:r>
            <w:r w:rsidRPr="00EF1E68">
              <w:rPr>
                <w:rStyle w:val="PageNumber"/>
                <w:rFonts w:eastAsiaTheme="minorHAnsi"/>
                <w:i/>
                <w:iCs/>
                <w:lang w:val="fr-FR"/>
              </w:rPr>
              <w:t xml:space="preserve">r: </w:t>
            </w:r>
            <w:r w:rsidR="00EF1E68" w:rsidRPr="00EF1E68">
              <w:rPr>
                <w:rStyle w:val="PageNumber"/>
                <w:rFonts w:eastAsiaTheme="minorHAnsi"/>
                <w:i/>
                <w:iCs/>
                <w:lang w:val="fr-FR"/>
              </w:rPr>
              <w:t>Directeur Général de l’Energie</w:t>
            </w:r>
            <w:r w:rsidR="00DA702A" w:rsidRPr="00EF1E68">
              <w:rPr>
                <w:rStyle w:val="PageNumber"/>
                <w:rFonts w:eastAsiaTheme="minorHAnsi"/>
                <w:i/>
                <w:iCs/>
                <w:lang w:val="fr-FR"/>
              </w:rPr>
              <w:t>, Benin</w:t>
            </w:r>
          </w:p>
        </w:tc>
      </w:tr>
      <w:tr w:rsidR="00FB2414" w:rsidRPr="0027277B" w:rsidTr="00FB2414">
        <w:trPr>
          <w:jc w:val="center"/>
        </w:trPr>
        <w:tc>
          <w:tcPr>
            <w:tcW w:w="1573" w:type="dxa"/>
          </w:tcPr>
          <w:p w:rsidR="00FB2414" w:rsidRPr="00FB2414" w:rsidRDefault="00D7330F" w:rsidP="00E05EB1">
            <w:pPr>
              <w:spacing w:line="276" w:lineRule="auto"/>
              <w:rPr>
                <w:rStyle w:val="PageNumber"/>
                <w:b/>
                <w:lang w:val="en-GB"/>
              </w:rPr>
            </w:pPr>
            <w:r>
              <w:rPr>
                <w:rStyle w:val="PageNumber"/>
                <w:b/>
                <w:lang w:val="en-GB"/>
              </w:rPr>
              <w:t>11.00</w:t>
            </w:r>
            <w:r w:rsidR="00FB2414" w:rsidRPr="00FB2414">
              <w:rPr>
                <w:rStyle w:val="PageNumber"/>
                <w:b/>
                <w:lang w:val="en-GB"/>
              </w:rPr>
              <w:t xml:space="preserve"> – 1</w:t>
            </w:r>
            <w:r w:rsidR="00431631">
              <w:rPr>
                <w:rStyle w:val="PageNumber"/>
                <w:b/>
                <w:lang w:val="en-GB"/>
              </w:rPr>
              <w:t>3</w:t>
            </w:r>
            <w:r w:rsidR="00FB2414" w:rsidRPr="00FB2414">
              <w:rPr>
                <w:rStyle w:val="PageNumber"/>
                <w:b/>
                <w:lang w:val="en-GB"/>
              </w:rPr>
              <w:t>.</w:t>
            </w:r>
            <w:r w:rsidR="007001C5">
              <w:rPr>
                <w:rStyle w:val="PageNumber"/>
                <w:b/>
                <w:lang w:val="en-GB"/>
              </w:rPr>
              <w:t>00</w:t>
            </w:r>
          </w:p>
          <w:p w:rsidR="00FB2414" w:rsidRPr="00FB2414" w:rsidRDefault="00431631" w:rsidP="00D7330F">
            <w:pPr>
              <w:rPr>
                <w:rStyle w:val="PageNumber"/>
                <w:b/>
                <w:lang w:val="en-GB"/>
              </w:rPr>
            </w:pPr>
            <w:r>
              <w:rPr>
                <w:rStyle w:val="PageNumber"/>
                <w:lang w:val="en-GB"/>
              </w:rPr>
              <w:t>2 h</w:t>
            </w:r>
            <w:r w:rsidR="00FB2414" w:rsidRPr="00FB2414">
              <w:rPr>
                <w:rStyle w:val="PageNumber"/>
                <w:lang w:val="en-GB"/>
              </w:rPr>
              <w:t>.</w:t>
            </w:r>
          </w:p>
        </w:tc>
        <w:tc>
          <w:tcPr>
            <w:tcW w:w="7358" w:type="dxa"/>
            <w:shd w:val="clear" w:color="auto" w:fill="auto"/>
          </w:tcPr>
          <w:p w:rsidR="00FB2414" w:rsidRPr="00EF1E68" w:rsidRDefault="00EF1E68" w:rsidP="00431631">
            <w:pPr>
              <w:pStyle w:val="ListParagraph"/>
              <w:numPr>
                <w:ilvl w:val="0"/>
                <w:numId w:val="14"/>
              </w:numPr>
              <w:rPr>
                <w:rStyle w:val="PageNumber"/>
                <w:rFonts w:eastAsiaTheme="minorHAnsi" w:cstheme="minorBidi"/>
                <w:b/>
                <w:bCs/>
                <w:lang w:val="fr-FR" w:eastAsia="en-US"/>
              </w:rPr>
            </w:pPr>
            <w:r w:rsidRPr="00EF1E68">
              <w:rPr>
                <w:rStyle w:val="PageNumber"/>
                <w:rFonts w:eastAsiaTheme="minorHAnsi" w:cstheme="minorBidi"/>
                <w:b/>
                <w:bCs/>
                <w:lang w:val="fr-FR" w:eastAsia="en-US"/>
              </w:rPr>
              <w:t>Aperçu régional de l'état de la forêt dans la région de la CEDEAO</w:t>
            </w:r>
            <w:r w:rsidR="00FB2414" w:rsidRPr="00EF1E68">
              <w:rPr>
                <w:rStyle w:val="PageNumber"/>
                <w:rFonts w:eastAsiaTheme="minorHAnsi" w:cstheme="minorBidi"/>
                <w:b/>
                <w:bCs/>
                <w:lang w:val="fr-FR" w:eastAsia="en-US"/>
              </w:rPr>
              <w:t>–</w:t>
            </w:r>
            <w:r w:rsidR="00F51134" w:rsidRPr="00EF1E68">
              <w:rPr>
                <w:rStyle w:val="PageNumber"/>
                <w:rFonts w:eastAsiaTheme="minorHAnsi" w:cstheme="minorBidi"/>
                <w:b/>
                <w:bCs/>
                <w:lang w:val="fr-FR" w:eastAsia="en-US"/>
              </w:rPr>
              <w:t xml:space="preserve"> </w:t>
            </w:r>
            <w:r w:rsidR="00D44B50" w:rsidRPr="00EF1E68">
              <w:rPr>
                <w:rStyle w:val="PageNumber"/>
                <w:rFonts w:eastAsiaTheme="minorHAnsi" w:cstheme="minorBidi"/>
                <w:b/>
                <w:bCs/>
                <w:lang w:val="fr-FR" w:eastAsia="en-US"/>
              </w:rPr>
              <w:t xml:space="preserve">Alassane NGOM, PREGEDE, </w:t>
            </w:r>
            <w:r w:rsidR="00B46D59" w:rsidRPr="00EF1E68">
              <w:rPr>
                <w:rStyle w:val="PageNumber"/>
                <w:rFonts w:eastAsiaTheme="minorHAnsi" w:cstheme="minorBidi"/>
                <w:b/>
                <w:bCs/>
                <w:lang w:val="fr-FR" w:eastAsia="en-US"/>
              </w:rPr>
              <w:t>Sénégal</w:t>
            </w:r>
          </w:p>
          <w:p w:rsidR="00FB2414" w:rsidRDefault="00FB2414" w:rsidP="00E05EB1">
            <w:pPr>
              <w:pStyle w:val="ListParagraph"/>
              <w:ind w:left="1080"/>
              <w:rPr>
                <w:rStyle w:val="PageNumber"/>
                <w:rFonts w:eastAsiaTheme="minorHAnsi" w:cstheme="minorBidi"/>
                <w:lang w:val="en-GB" w:eastAsia="en-US"/>
              </w:rPr>
            </w:pPr>
            <w:r w:rsidRPr="00FB2414">
              <w:rPr>
                <w:rStyle w:val="PageNumber"/>
                <w:rFonts w:eastAsiaTheme="minorHAnsi" w:cstheme="minorBidi"/>
                <w:lang w:val="en-GB" w:eastAsia="en-US"/>
              </w:rPr>
              <w:t>(</w:t>
            </w:r>
            <w:r w:rsidR="00474B01">
              <w:rPr>
                <w:rStyle w:val="PageNumber"/>
                <w:rFonts w:eastAsiaTheme="minorHAnsi" w:cstheme="minorBidi"/>
                <w:lang w:val="en-GB" w:eastAsia="en-US"/>
              </w:rPr>
              <w:t>1</w:t>
            </w:r>
            <w:r w:rsidR="00E05EB1">
              <w:rPr>
                <w:rStyle w:val="PageNumber"/>
                <w:rFonts w:eastAsiaTheme="minorHAnsi" w:cstheme="minorBidi"/>
                <w:lang w:val="en-GB" w:eastAsia="en-US"/>
              </w:rPr>
              <w:t>5</w:t>
            </w:r>
            <w:r w:rsidRPr="00FB2414">
              <w:rPr>
                <w:rStyle w:val="PageNumber"/>
                <w:rFonts w:eastAsiaTheme="minorHAnsi" w:cstheme="minorBidi"/>
                <w:lang w:val="en-GB" w:eastAsia="en-US"/>
              </w:rPr>
              <w:t xml:space="preserve"> min.)</w:t>
            </w:r>
          </w:p>
          <w:p w:rsidR="00FB2414" w:rsidRDefault="00FB2414" w:rsidP="00FB2414">
            <w:pPr>
              <w:rPr>
                <w:rStyle w:val="PageNumber"/>
                <w:rFonts w:eastAsiaTheme="minorHAnsi" w:cstheme="minorBidi"/>
                <w:lang w:val="en-GB" w:eastAsia="en-US"/>
              </w:rPr>
            </w:pPr>
          </w:p>
          <w:p w:rsidR="00EF1E68" w:rsidRPr="001171E0" w:rsidRDefault="00EF1E68" w:rsidP="00431631">
            <w:pPr>
              <w:pStyle w:val="ListParagraph"/>
              <w:numPr>
                <w:ilvl w:val="0"/>
                <w:numId w:val="14"/>
              </w:numPr>
              <w:rPr>
                <w:rStyle w:val="PageNumber"/>
                <w:lang w:val="fr-FR" w:eastAsia="en-US"/>
              </w:rPr>
            </w:pPr>
            <w:r w:rsidRPr="001171E0">
              <w:rPr>
                <w:rStyle w:val="PageNumber"/>
                <w:rFonts w:eastAsiaTheme="minorHAnsi"/>
                <w:b/>
                <w:bCs/>
                <w:lang w:val="fr-FR"/>
              </w:rPr>
              <w:t>Les expériences des pays avec des cadres institutionnels efficaces qui</w:t>
            </w:r>
            <w:r w:rsidRPr="00B46D59">
              <w:rPr>
                <w:rStyle w:val="PageNumber"/>
                <w:rFonts w:eastAsiaTheme="minorHAnsi" w:cstheme="minorBidi"/>
                <w:b/>
                <w:bCs/>
                <w:lang w:val="fr-HT" w:eastAsia="en-US"/>
              </w:rPr>
              <w:t xml:space="preserve"> ont</w:t>
            </w:r>
            <w:r w:rsidRPr="00B46D59">
              <w:rPr>
                <w:rStyle w:val="PageNumber"/>
                <w:rFonts w:eastAsiaTheme="minorHAnsi" w:cstheme="minorBidi"/>
                <w:b/>
                <w:bCs/>
                <w:lang w:val="fr-FR" w:eastAsia="en-US"/>
              </w:rPr>
              <w:t xml:space="preserve"> abouti</w:t>
            </w:r>
            <w:r w:rsidRPr="001171E0">
              <w:rPr>
                <w:rStyle w:val="PageNumber"/>
                <w:rFonts w:eastAsiaTheme="minorHAnsi"/>
                <w:b/>
                <w:bCs/>
                <w:lang w:val="fr-FR"/>
              </w:rPr>
              <w:t xml:space="preserve"> à des effets positifs sur la gestion de l'énergie du bois</w:t>
            </w:r>
          </w:p>
          <w:p w:rsidR="00FB2414" w:rsidRPr="00F4171E" w:rsidRDefault="00EF1E68" w:rsidP="00F51134">
            <w:pPr>
              <w:pStyle w:val="ListParagraph"/>
              <w:numPr>
                <w:ilvl w:val="2"/>
                <w:numId w:val="21"/>
              </w:numPr>
              <w:rPr>
                <w:rStyle w:val="PageNumber"/>
                <w:rFonts w:eastAsiaTheme="minorHAnsi" w:cstheme="minorBidi"/>
                <w:lang w:val="es-ES" w:eastAsia="en-US"/>
              </w:rPr>
            </w:pPr>
            <w:r w:rsidRPr="00EF1E68">
              <w:rPr>
                <w:rStyle w:val="PageNumber"/>
                <w:rFonts w:eastAsiaTheme="minorHAnsi" w:cstheme="minorBidi"/>
                <w:lang w:val="fr-FR" w:eastAsia="en-US"/>
              </w:rPr>
              <w:t>Pays</w:t>
            </w:r>
            <w:r w:rsidR="00FB2414" w:rsidRPr="00EF1E68">
              <w:rPr>
                <w:rStyle w:val="PageNumber"/>
                <w:rFonts w:eastAsiaTheme="minorHAnsi" w:cstheme="minorBidi"/>
                <w:lang w:val="fr-FR" w:eastAsia="en-US"/>
              </w:rPr>
              <w:t xml:space="preserve"> A) (</w:t>
            </w:r>
            <w:r w:rsidR="00E05EB1" w:rsidRPr="00EF1E68">
              <w:rPr>
                <w:rStyle w:val="PageNumber"/>
                <w:rFonts w:eastAsiaTheme="minorHAnsi" w:cstheme="minorBidi"/>
                <w:lang w:val="fr-FR" w:eastAsia="en-US"/>
              </w:rPr>
              <w:t>1</w:t>
            </w:r>
            <w:r w:rsidR="00D44B50" w:rsidRPr="00EF1E68">
              <w:rPr>
                <w:rStyle w:val="PageNumber"/>
                <w:rFonts w:eastAsiaTheme="minorHAnsi" w:cstheme="minorBidi"/>
                <w:lang w:val="fr-FR" w:eastAsia="en-US"/>
              </w:rPr>
              <w:t>0</w:t>
            </w:r>
            <w:r w:rsidR="00FB2414" w:rsidRPr="00EF1E68">
              <w:rPr>
                <w:rStyle w:val="PageNumber"/>
                <w:rFonts w:eastAsiaTheme="minorHAnsi" w:cstheme="minorBidi"/>
                <w:lang w:val="fr-FR" w:eastAsia="en-US"/>
              </w:rPr>
              <w:t xml:space="preserve"> min. </w:t>
            </w:r>
            <w:r w:rsidR="00C8624C" w:rsidRPr="00F4171E">
              <w:rPr>
                <w:rStyle w:val="PageNumber"/>
                <w:rFonts w:eastAsiaTheme="minorHAnsi"/>
                <w:lang w:val="es-ES"/>
              </w:rPr>
              <w:t xml:space="preserve">TBC </w:t>
            </w:r>
            <w:r w:rsidR="00E05EB1" w:rsidRPr="00F4171E">
              <w:rPr>
                <w:rStyle w:val="PageNumber"/>
                <w:rFonts w:eastAsiaTheme="minorHAnsi"/>
                <w:lang w:val="es-ES"/>
              </w:rPr>
              <w:t>–</w:t>
            </w:r>
            <w:r w:rsidR="00C963D9" w:rsidRPr="00F4171E">
              <w:rPr>
                <w:rStyle w:val="PageNumber"/>
                <w:rFonts w:eastAsiaTheme="minorHAnsi"/>
                <w:lang w:val="es-ES"/>
              </w:rPr>
              <w:t xml:space="preserve"> </w:t>
            </w:r>
            <w:r w:rsidR="00C8624C" w:rsidRPr="00AA4A6E">
              <w:t>Cote d’Ivoire</w:t>
            </w:r>
            <w:r w:rsidR="00C8624C" w:rsidRPr="00F4171E">
              <w:rPr>
                <w:rStyle w:val="PageNumber"/>
                <w:rFonts w:eastAsiaTheme="minorHAnsi"/>
                <w:lang w:val="es-ES"/>
              </w:rPr>
              <w:t xml:space="preserve"> </w:t>
            </w:r>
            <w:r w:rsidR="00C8624C" w:rsidRPr="00AA4A6E">
              <w:rPr>
                <w:i/>
              </w:rPr>
              <w:t>Ecosur Afrique</w:t>
            </w:r>
            <w:r w:rsidR="00C963D9" w:rsidRPr="00F4171E">
              <w:rPr>
                <w:rStyle w:val="PageNumber"/>
                <w:rFonts w:eastAsiaTheme="minorHAnsi"/>
                <w:lang w:val="es-ES"/>
              </w:rPr>
              <w:t>)</w:t>
            </w:r>
          </w:p>
          <w:p w:rsidR="00FB2414" w:rsidRPr="001171E0" w:rsidRDefault="00EF1E68" w:rsidP="00F51134">
            <w:pPr>
              <w:pStyle w:val="ListParagraph"/>
              <w:numPr>
                <w:ilvl w:val="2"/>
                <w:numId w:val="21"/>
              </w:numPr>
              <w:rPr>
                <w:rStyle w:val="PageNumber"/>
                <w:rFonts w:eastAsiaTheme="minorHAnsi" w:cstheme="minorBidi"/>
                <w:lang w:val="fr-FR" w:eastAsia="en-US"/>
              </w:rPr>
            </w:pPr>
            <w:r w:rsidRPr="001171E0">
              <w:rPr>
                <w:rStyle w:val="PageNumber"/>
                <w:rFonts w:eastAsiaTheme="minorHAnsi"/>
                <w:lang w:val="fr-FR"/>
              </w:rPr>
              <w:t>Pays</w:t>
            </w:r>
            <w:r w:rsidR="00FB2414" w:rsidRPr="001171E0">
              <w:rPr>
                <w:rStyle w:val="PageNumber"/>
                <w:rFonts w:eastAsiaTheme="minorHAnsi"/>
                <w:lang w:val="fr-FR"/>
              </w:rPr>
              <w:t xml:space="preserve"> B) (</w:t>
            </w:r>
            <w:r w:rsidR="00E05EB1" w:rsidRPr="001171E0">
              <w:rPr>
                <w:rStyle w:val="PageNumber"/>
                <w:rFonts w:eastAsiaTheme="minorHAnsi"/>
                <w:lang w:val="fr-FR"/>
              </w:rPr>
              <w:t>1</w:t>
            </w:r>
            <w:r w:rsidR="00D44B50" w:rsidRPr="001171E0">
              <w:rPr>
                <w:rStyle w:val="PageNumber"/>
                <w:rFonts w:eastAsiaTheme="minorHAnsi"/>
                <w:lang w:val="fr-FR"/>
              </w:rPr>
              <w:t>0</w:t>
            </w:r>
            <w:r w:rsidR="00FB2414" w:rsidRPr="001171E0">
              <w:rPr>
                <w:rStyle w:val="PageNumber"/>
                <w:rFonts w:eastAsiaTheme="minorHAnsi"/>
                <w:lang w:val="fr-FR"/>
              </w:rPr>
              <w:t xml:space="preserve"> min. </w:t>
            </w:r>
            <w:r w:rsidR="00C8624C" w:rsidRPr="001171E0">
              <w:rPr>
                <w:rStyle w:val="PageNumber"/>
                <w:rFonts w:eastAsiaTheme="minorHAnsi"/>
                <w:lang w:val="fr-FR"/>
              </w:rPr>
              <w:t xml:space="preserve">TBC </w:t>
            </w:r>
            <w:r w:rsidR="00E05EB1" w:rsidRPr="001171E0">
              <w:rPr>
                <w:rStyle w:val="PageNumber"/>
                <w:rFonts w:eastAsiaTheme="minorHAnsi"/>
                <w:lang w:val="fr-FR"/>
              </w:rPr>
              <w:t xml:space="preserve">– </w:t>
            </w:r>
            <w:r w:rsidR="00C8624C" w:rsidRPr="00AA4A6E">
              <w:t>Cuba</w:t>
            </w:r>
            <w:r w:rsidR="00C8624C" w:rsidRPr="001171E0">
              <w:rPr>
                <w:rStyle w:val="PageNumber"/>
                <w:rFonts w:eastAsiaTheme="minorHAnsi"/>
                <w:lang w:val="fr-FR"/>
              </w:rPr>
              <w:t xml:space="preserve"> - </w:t>
            </w:r>
            <w:r w:rsidR="00C8624C" w:rsidRPr="00AA4A6E">
              <w:t>Suani Coelho</w:t>
            </w:r>
            <w:r w:rsidR="00C963D9" w:rsidRPr="001171E0">
              <w:rPr>
                <w:rStyle w:val="PageNumber"/>
                <w:rFonts w:eastAsiaTheme="minorHAnsi"/>
                <w:lang w:val="fr-FR"/>
              </w:rPr>
              <w:t>)</w:t>
            </w:r>
          </w:p>
          <w:p w:rsidR="00FB2414" w:rsidRPr="001171E0" w:rsidRDefault="00EF1E68" w:rsidP="00F51134">
            <w:pPr>
              <w:pStyle w:val="ListParagraph"/>
              <w:numPr>
                <w:ilvl w:val="2"/>
                <w:numId w:val="21"/>
              </w:numPr>
              <w:rPr>
                <w:rStyle w:val="PageNumber"/>
                <w:rFonts w:eastAsiaTheme="minorHAnsi" w:cstheme="minorBidi"/>
                <w:lang w:val="fr-FR" w:eastAsia="en-US"/>
              </w:rPr>
            </w:pPr>
            <w:r w:rsidRPr="001171E0">
              <w:rPr>
                <w:rStyle w:val="PageNumber"/>
                <w:rFonts w:eastAsiaTheme="minorHAnsi"/>
                <w:lang w:val="fr-FR"/>
              </w:rPr>
              <w:t>Pays</w:t>
            </w:r>
            <w:r w:rsidR="00431631" w:rsidRPr="001171E0">
              <w:rPr>
                <w:rStyle w:val="PageNumber"/>
                <w:rFonts w:eastAsiaTheme="minorHAnsi"/>
                <w:lang w:val="fr-FR"/>
              </w:rPr>
              <w:t xml:space="preserve"> C) (</w:t>
            </w:r>
            <w:r w:rsidR="00E05EB1" w:rsidRPr="001171E0">
              <w:rPr>
                <w:rStyle w:val="PageNumber"/>
                <w:rFonts w:eastAsiaTheme="minorHAnsi"/>
                <w:lang w:val="fr-FR"/>
              </w:rPr>
              <w:t>1</w:t>
            </w:r>
            <w:r w:rsidR="00D44B50" w:rsidRPr="001171E0">
              <w:rPr>
                <w:rStyle w:val="PageNumber"/>
                <w:rFonts w:eastAsiaTheme="minorHAnsi"/>
                <w:lang w:val="fr-FR"/>
              </w:rPr>
              <w:t>0</w:t>
            </w:r>
            <w:r w:rsidR="00FB2414" w:rsidRPr="001171E0">
              <w:rPr>
                <w:rStyle w:val="PageNumber"/>
                <w:rFonts w:eastAsiaTheme="minorHAnsi"/>
                <w:lang w:val="fr-FR"/>
              </w:rPr>
              <w:t xml:space="preserve"> min. </w:t>
            </w:r>
            <w:r w:rsidR="00C8624C" w:rsidRPr="001171E0">
              <w:rPr>
                <w:rStyle w:val="PageNumber"/>
                <w:rFonts w:eastAsiaTheme="minorHAnsi"/>
                <w:lang w:val="fr-FR"/>
              </w:rPr>
              <w:t xml:space="preserve">TBC </w:t>
            </w:r>
            <w:r w:rsidR="00E05EB1" w:rsidRPr="001171E0">
              <w:rPr>
                <w:rStyle w:val="PageNumber"/>
                <w:rFonts w:eastAsiaTheme="minorHAnsi"/>
                <w:lang w:val="fr-FR"/>
              </w:rPr>
              <w:t xml:space="preserve">– </w:t>
            </w:r>
            <w:r w:rsidR="00C8624C" w:rsidRPr="00AA4A6E">
              <w:t>Sri Lanka</w:t>
            </w:r>
            <w:r w:rsidR="00C8624C" w:rsidRPr="001171E0">
              <w:rPr>
                <w:rStyle w:val="PageNumber"/>
                <w:rFonts w:eastAsiaTheme="minorHAnsi"/>
                <w:lang w:val="fr-FR"/>
              </w:rPr>
              <w:t xml:space="preserve"> - ICRAF</w:t>
            </w:r>
            <w:r w:rsidR="00C963D9" w:rsidRPr="001171E0">
              <w:rPr>
                <w:rStyle w:val="PageNumber"/>
                <w:rFonts w:eastAsiaTheme="minorHAnsi"/>
                <w:lang w:val="fr-FR"/>
              </w:rPr>
              <w:t>)</w:t>
            </w:r>
          </w:p>
          <w:p w:rsidR="00FB2414" w:rsidRPr="00EF1E68" w:rsidRDefault="00EF1E68" w:rsidP="00F51134">
            <w:pPr>
              <w:pStyle w:val="ListParagraph"/>
              <w:numPr>
                <w:ilvl w:val="2"/>
                <w:numId w:val="21"/>
              </w:numPr>
              <w:rPr>
                <w:rStyle w:val="PageNumber"/>
                <w:rFonts w:eastAsiaTheme="minorHAnsi" w:cstheme="minorBidi"/>
                <w:lang w:val="fr-FR" w:eastAsia="en-US"/>
              </w:rPr>
            </w:pPr>
            <w:r w:rsidRPr="00EF1E68">
              <w:rPr>
                <w:rStyle w:val="PageNumber"/>
                <w:rFonts w:eastAsiaTheme="minorHAnsi" w:cstheme="minorBidi"/>
                <w:lang w:val="fr-FR" w:eastAsia="en-US"/>
              </w:rPr>
              <w:t>Pays</w:t>
            </w:r>
            <w:r w:rsidR="00FB2414" w:rsidRPr="00EF1E68">
              <w:rPr>
                <w:rStyle w:val="PageNumber"/>
                <w:rFonts w:eastAsiaTheme="minorHAnsi" w:cstheme="minorBidi"/>
                <w:lang w:val="fr-FR" w:eastAsia="en-US"/>
              </w:rPr>
              <w:t xml:space="preserve"> D) (</w:t>
            </w:r>
            <w:r w:rsidR="00E05EB1" w:rsidRPr="00EF1E68">
              <w:rPr>
                <w:rStyle w:val="PageNumber"/>
                <w:rFonts w:eastAsiaTheme="minorHAnsi" w:cstheme="minorBidi"/>
                <w:lang w:val="fr-FR" w:eastAsia="en-US"/>
              </w:rPr>
              <w:t>1</w:t>
            </w:r>
            <w:r w:rsidR="00D44B50" w:rsidRPr="00EF1E68">
              <w:rPr>
                <w:rStyle w:val="PageNumber"/>
                <w:rFonts w:eastAsiaTheme="minorHAnsi" w:cstheme="minorBidi"/>
                <w:lang w:val="fr-FR" w:eastAsia="en-US"/>
              </w:rPr>
              <w:t>0</w:t>
            </w:r>
            <w:r w:rsidR="00FB2414" w:rsidRPr="00EF1E68">
              <w:rPr>
                <w:rStyle w:val="PageNumber"/>
                <w:rFonts w:eastAsiaTheme="minorHAnsi" w:cstheme="minorBidi"/>
                <w:lang w:val="fr-FR" w:eastAsia="en-US"/>
              </w:rPr>
              <w:t xml:space="preserve"> min. TB</w:t>
            </w:r>
            <w:r w:rsidR="00F51134" w:rsidRPr="00EF1E68">
              <w:rPr>
                <w:rStyle w:val="PageNumber"/>
                <w:rFonts w:eastAsiaTheme="minorHAnsi" w:cstheme="minorBidi"/>
                <w:lang w:val="fr-FR" w:eastAsia="en-US"/>
              </w:rPr>
              <w:t>D</w:t>
            </w:r>
            <w:r w:rsidR="00826944" w:rsidRPr="00EF1E68">
              <w:rPr>
                <w:rStyle w:val="PageNumber"/>
                <w:rFonts w:eastAsiaTheme="minorHAnsi" w:cstheme="minorBidi"/>
                <w:lang w:val="fr-FR" w:eastAsia="en-US"/>
              </w:rPr>
              <w:t xml:space="preserve"> – </w:t>
            </w:r>
            <w:r w:rsidRPr="00EF1E68">
              <w:rPr>
                <w:rStyle w:val="PageNumber"/>
                <w:rFonts w:eastAsiaTheme="minorHAnsi" w:cstheme="minorBidi"/>
                <w:lang w:val="fr-FR" w:eastAsia="en-US"/>
              </w:rPr>
              <w:t>Probablement</w:t>
            </w:r>
            <w:r w:rsidR="00826944" w:rsidRPr="00EF1E68">
              <w:rPr>
                <w:rStyle w:val="PageNumber"/>
                <w:rFonts w:eastAsiaTheme="minorHAnsi" w:cstheme="minorBidi"/>
                <w:lang w:val="fr-FR" w:eastAsia="en-US"/>
              </w:rPr>
              <w:t xml:space="preserve"> </w:t>
            </w:r>
            <w:r w:rsidR="00D44B50" w:rsidRPr="00EF1E68">
              <w:rPr>
                <w:rStyle w:val="PageNumber"/>
                <w:rFonts w:eastAsiaTheme="minorHAnsi" w:cstheme="minorBidi"/>
                <w:lang w:val="fr-FR" w:eastAsia="en-US"/>
              </w:rPr>
              <w:t>Madagascar</w:t>
            </w:r>
            <w:r w:rsidR="00FB2414" w:rsidRPr="00EF1E68">
              <w:rPr>
                <w:rStyle w:val="PageNumber"/>
                <w:rFonts w:eastAsiaTheme="minorHAnsi" w:cstheme="minorBidi"/>
                <w:lang w:val="fr-FR" w:eastAsia="en-US"/>
              </w:rPr>
              <w:t>)</w:t>
            </w:r>
            <w:r w:rsidR="00E05EB1" w:rsidRPr="00EF1E68">
              <w:rPr>
                <w:rStyle w:val="PageNumber"/>
                <w:rFonts w:eastAsiaTheme="minorHAnsi" w:cstheme="minorBidi"/>
                <w:lang w:val="fr-FR" w:eastAsia="en-US"/>
              </w:rPr>
              <w:t xml:space="preserve"> </w:t>
            </w:r>
          </w:p>
          <w:p w:rsidR="00745197" w:rsidRPr="001171E0" w:rsidRDefault="00EF1E68" w:rsidP="00F51134">
            <w:pPr>
              <w:pStyle w:val="ListParagraph"/>
              <w:numPr>
                <w:ilvl w:val="2"/>
                <w:numId w:val="21"/>
              </w:numPr>
              <w:rPr>
                <w:rStyle w:val="PageNumber"/>
                <w:rFonts w:eastAsiaTheme="minorHAnsi" w:cstheme="minorBidi"/>
                <w:lang w:val="fr-FR" w:eastAsia="en-US"/>
              </w:rPr>
            </w:pPr>
            <w:r w:rsidRPr="001171E0">
              <w:rPr>
                <w:rStyle w:val="PageNumber"/>
                <w:rFonts w:eastAsiaTheme="minorHAnsi"/>
                <w:lang w:val="fr-FR"/>
              </w:rPr>
              <w:t>Pays</w:t>
            </w:r>
            <w:r w:rsidR="00745197" w:rsidRPr="001171E0">
              <w:rPr>
                <w:rStyle w:val="PageNumber"/>
                <w:rFonts w:eastAsiaTheme="minorHAnsi"/>
                <w:lang w:val="fr-FR"/>
              </w:rPr>
              <w:t xml:space="preserve"> E) (</w:t>
            </w:r>
            <w:r w:rsidR="00E05EB1" w:rsidRPr="001171E0">
              <w:rPr>
                <w:rStyle w:val="PageNumber"/>
                <w:rFonts w:eastAsiaTheme="minorHAnsi"/>
                <w:lang w:val="fr-FR"/>
              </w:rPr>
              <w:t>1</w:t>
            </w:r>
            <w:r w:rsidR="00D44B50" w:rsidRPr="001171E0">
              <w:rPr>
                <w:rStyle w:val="PageNumber"/>
                <w:rFonts w:eastAsiaTheme="minorHAnsi"/>
                <w:lang w:val="fr-FR"/>
              </w:rPr>
              <w:t>0</w:t>
            </w:r>
            <w:r w:rsidR="00745197" w:rsidRPr="001171E0">
              <w:rPr>
                <w:rStyle w:val="PageNumber"/>
                <w:rFonts w:eastAsiaTheme="minorHAnsi"/>
                <w:lang w:val="fr-FR"/>
              </w:rPr>
              <w:t xml:space="preserve"> min. TB</w:t>
            </w:r>
            <w:r w:rsidR="00F51134" w:rsidRPr="001171E0">
              <w:rPr>
                <w:rStyle w:val="PageNumber"/>
                <w:rFonts w:eastAsiaTheme="minorHAnsi"/>
                <w:lang w:val="fr-FR"/>
              </w:rPr>
              <w:t>D</w:t>
            </w:r>
            <w:r w:rsidR="00826944" w:rsidRPr="001171E0">
              <w:rPr>
                <w:rStyle w:val="PageNumber"/>
                <w:rFonts w:eastAsiaTheme="minorHAnsi"/>
                <w:lang w:val="fr-FR"/>
              </w:rPr>
              <w:t xml:space="preserve"> – </w:t>
            </w:r>
            <w:r w:rsidRPr="001171E0">
              <w:rPr>
                <w:rStyle w:val="PageNumber"/>
                <w:rFonts w:eastAsiaTheme="minorHAnsi"/>
                <w:lang w:val="fr-FR"/>
              </w:rPr>
              <w:t>Autre</w:t>
            </w:r>
            <w:r w:rsidR="00826944" w:rsidRPr="001171E0">
              <w:rPr>
                <w:rStyle w:val="PageNumber"/>
                <w:rFonts w:eastAsiaTheme="minorHAnsi"/>
                <w:lang w:val="fr-FR"/>
              </w:rPr>
              <w:t xml:space="preserve"> </w:t>
            </w:r>
            <w:r w:rsidR="00D44B50" w:rsidRPr="001171E0">
              <w:rPr>
                <w:rStyle w:val="PageNumber"/>
                <w:rFonts w:eastAsiaTheme="minorHAnsi"/>
                <w:lang w:val="fr-FR"/>
              </w:rPr>
              <w:t xml:space="preserve"> Togo</w:t>
            </w:r>
            <w:r w:rsidR="00197C84" w:rsidRPr="001171E0">
              <w:rPr>
                <w:rStyle w:val="PageNumber"/>
                <w:rFonts w:eastAsiaTheme="minorHAnsi"/>
                <w:lang w:val="fr-FR"/>
              </w:rPr>
              <w:t>/Senegal</w:t>
            </w:r>
            <w:r w:rsidR="00745197" w:rsidRPr="001171E0">
              <w:rPr>
                <w:rStyle w:val="PageNumber"/>
                <w:rFonts w:eastAsiaTheme="minorHAnsi"/>
                <w:lang w:val="fr-FR"/>
              </w:rPr>
              <w:t>)</w:t>
            </w:r>
            <w:r w:rsidR="00E05EB1" w:rsidRPr="001171E0">
              <w:rPr>
                <w:rStyle w:val="PageNumber"/>
                <w:rFonts w:eastAsiaTheme="minorHAnsi"/>
                <w:lang w:val="fr-FR"/>
              </w:rPr>
              <w:t xml:space="preserve"> </w:t>
            </w:r>
          </w:p>
          <w:p w:rsidR="007001C5" w:rsidRPr="00EF1E68" w:rsidRDefault="00EF1E68" w:rsidP="00F51134">
            <w:pPr>
              <w:pStyle w:val="ListParagraph"/>
              <w:numPr>
                <w:ilvl w:val="2"/>
                <w:numId w:val="21"/>
              </w:numPr>
              <w:rPr>
                <w:rStyle w:val="PageNumber"/>
                <w:rFonts w:eastAsiaTheme="minorHAnsi" w:cstheme="minorBidi"/>
                <w:lang w:val="fr-FR" w:eastAsia="en-US"/>
              </w:rPr>
            </w:pPr>
            <w:r w:rsidRPr="001171E0">
              <w:rPr>
                <w:rStyle w:val="PageNumber"/>
                <w:rFonts w:eastAsiaTheme="minorHAnsi"/>
                <w:lang w:val="fr-FR"/>
              </w:rPr>
              <w:t>Pays</w:t>
            </w:r>
            <w:r w:rsidR="007001C5" w:rsidRPr="001171E0">
              <w:rPr>
                <w:rStyle w:val="PageNumber"/>
                <w:rFonts w:eastAsiaTheme="minorHAnsi"/>
                <w:lang w:val="fr-FR"/>
              </w:rPr>
              <w:t xml:space="preserve"> F) (</w:t>
            </w:r>
            <w:r w:rsidR="00E05EB1" w:rsidRPr="001171E0">
              <w:rPr>
                <w:rStyle w:val="PageNumber"/>
                <w:rFonts w:eastAsiaTheme="minorHAnsi"/>
                <w:lang w:val="fr-FR"/>
              </w:rPr>
              <w:t>1</w:t>
            </w:r>
            <w:r w:rsidR="00D44B50" w:rsidRPr="001171E0">
              <w:rPr>
                <w:rStyle w:val="PageNumber"/>
                <w:rFonts w:eastAsiaTheme="minorHAnsi"/>
                <w:lang w:val="fr-FR"/>
              </w:rPr>
              <w:t>0</w:t>
            </w:r>
            <w:r w:rsidR="007001C5" w:rsidRPr="001171E0">
              <w:rPr>
                <w:rStyle w:val="PageNumber"/>
                <w:rFonts w:eastAsiaTheme="minorHAnsi"/>
                <w:lang w:val="fr-FR"/>
              </w:rPr>
              <w:t xml:space="preserve"> min. </w:t>
            </w:r>
            <w:r w:rsidR="007001C5" w:rsidRPr="00EF1E68">
              <w:rPr>
                <w:rStyle w:val="PageNumber"/>
                <w:rFonts w:eastAsiaTheme="minorHAnsi" w:cstheme="minorBidi"/>
                <w:lang w:val="fr-FR" w:eastAsia="en-US"/>
              </w:rPr>
              <w:t>TB</w:t>
            </w:r>
            <w:r w:rsidR="00F51134" w:rsidRPr="00EF1E68">
              <w:rPr>
                <w:rStyle w:val="PageNumber"/>
                <w:rFonts w:eastAsiaTheme="minorHAnsi" w:cstheme="minorBidi"/>
                <w:lang w:val="fr-FR" w:eastAsia="en-US"/>
              </w:rPr>
              <w:t>D</w:t>
            </w:r>
            <w:r w:rsidR="00826944" w:rsidRPr="00EF1E68">
              <w:rPr>
                <w:rStyle w:val="PageNumber"/>
                <w:rFonts w:eastAsiaTheme="minorHAnsi" w:cstheme="minorBidi"/>
                <w:lang w:val="fr-FR" w:eastAsia="en-US"/>
              </w:rPr>
              <w:t xml:space="preserve"> – </w:t>
            </w:r>
            <w:r w:rsidRPr="00EF1E68">
              <w:rPr>
                <w:rStyle w:val="PageNumber"/>
                <w:rFonts w:eastAsiaTheme="minorHAnsi" w:cstheme="minorBidi"/>
                <w:lang w:val="fr-FR" w:eastAsia="en-US"/>
              </w:rPr>
              <w:t>Autre</w:t>
            </w:r>
            <w:r w:rsidR="00826944" w:rsidRPr="00EF1E68">
              <w:rPr>
                <w:rStyle w:val="PageNumber"/>
                <w:rFonts w:eastAsiaTheme="minorHAnsi" w:cstheme="minorBidi"/>
                <w:lang w:val="fr-FR" w:eastAsia="en-US"/>
              </w:rPr>
              <w:t xml:space="preserve"> </w:t>
            </w:r>
            <w:r w:rsidR="00D44B50" w:rsidRPr="00EF1E68">
              <w:rPr>
                <w:rStyle w:val="PageNumber"/>
                <w:rFonts w:eastAsiaTheme="minorHAnsi" w:cstheme="minorBidi"/>
                <w:lang w:val="fr-FR" w:eastAsia="en-US"/>
              </w:rPr>
              <w:t xml:space="preserve"> </w:t>
            </w:r>
            <w:r w:rsidRPr="00EF1E68">
              <w:rPr>
                <w:rStyle w:val="PageNumber"/>
                <w:rFonts w:eastAsiaTheme="minorHAnsi" w:cstheme="minorBidi"/>
                <w:lang w:val="fr-FR" w:eastAsia="en-US"/>
              </w:rPr>
              <w:t>Le</w:t>
            </w:r>
            <w:r w:rsidR="00D44B50" w:rsidRPr="00EF1E68">
              <w:rPr>
                <w:rStyle w:val="PageNumber"/>
                <w:rFonts w:eastAsiaTheme="minorHAnsi" w:cstheme="minorBidi"/>
                <w:lang w:val="fr-FR" w:eastAsia="en-US"/>
              </w:rPr>
              <w:t xml:space="preserve"> Gambia/Ghana</w:t>
            </w:r>
            <w:r w:rsidR="007001C5" w:rsidRPr="00EF1E68">
              <w:rPr>
                <w:rStyle w:val="PageNumber"/>
                <w:rFonts w:eastAsiaTheme="minorHAnsi" w:cstheme="minorBidi"/>
                <w:lang w:val="fr-FR" w:eastAsia="en-US"/>
              </w:rPr>
              <w:t>)</w:t>
            </w:r>
          </w:p>
          <w:p w:rsidR="005A4FA6" w:rsidRDefault="00EF1E68" w:rsidP="005A4FA6">
            <w:pPr>
              <w:pStyle w:val="ListParagraph"/>
              <w:numPr>
                <w:ilvl w:val="2"/>
                <w:numId w:val="21"/>
              </w:numPr>
              <w:rPr>
                <w:rStyle w:val="PageNumber"/>
                <w:rFonts w:eastAsiaTheme="minorHAnsi" w:cstheme="minorBidi"/>
                <w:lang w:val="en-GB" w:eastAsia="en-US"/>
              </w:rPr>
            </w:pPr>
            <w:r>
              <w:rPr>
                <w:rStyle w:val="PageNumber"/>
                <w:rFonts w:eastAsiaTheme="minorHAnsi" w:cstheme="minorBidi"/>
                <w:lang w:val="en-GB" w:eastAsia="en-US"/>
              </w:rPr>
              <w:t>Pays</w:t>
            </w:r>
            <w:r w:rsidR="005A4FA6">
              <w:rPr>
                <w:rStyle w:val="PageNumber"/>
                <w:rFonts w:eastAsiaTheme="minorHAnsi" w:cstheme="minorBidi"/>
                <w:lang w:val="en-GB" w:eastAsia="en-US"/>
              </w:rPr>
              <w:t xml:space="preserve"> G) (10 min. TBC – Kenya – Cookswell, Teddy Kinyanjui)</w:t>
            </w:r>
          </w:p>
          <w:p w:rsidR="00745197" w:rsidRDefault="00745197" w:rsidP="006F1596">
            <w:pPr>
              <w:pStyle w:val="ListParagraph"/>
              <w:ind w:left="1080"/>
              <w:rPr>
                <w:rStyle w:val="PageNumber"/>
                <w:rFonts w:eastAsiaTheme="minorHAnsi" w:cstheme="minorBidi"/>
                <w:lang w:val="en-GB" w:eastAsia="en-US"/>
              </w:rPr>
            </w:pPr>
          </w:p>
          <w:p w:rsidR="00431631" w:rsidRDefault="00FF11D0" w:rsidP="00431631">
            <w:pPr>
              <w:pStyle w:val="ListParagraph"/>
              <w:numPr>
                <w:ilvl w:val="0"/>
                <w:numId w:val="14"/>
              </w:numPr>
              <w:rPr>
                <w:rStyle w:val="PageNumber"/>
                <w:rFonts w:eastAsiaTheme="minorHAnsi" w:cstheme="minorBidi"/>
                <w:b/>
                <w:bCs/>
                <w:lang w:val="en-GB" w:eastAsia="en-US"/>
              </w:rPr>
            </w:pPr>
            <w:r>
              <w:rPr>
                <w:rStyle w:val="PageNumber"/>
                <w:rFonts w:eastAsiaTheme="minorHAnsi" w:cstheme="minorBidi"/>
                <w:b/>
                <w:bCs/>
                <w:lang w:val="en-GB" w:eastAsia="en-US"/>
              </w:rPr>
              <w:t xml:space="preserve"> </w:t>
            </w:r>
            <w:r w:rsidR="00EF1E68" w:rsidRPr="00EF1E68">
              <w:rPr>
                <w:rStyle w:val="PageNumber"/>
                <w:rFonts w:eastAsiaTheme="minorHAnsi" w:cstheme="minorBidi"/>
                <w:b/>
                <w:bCs/>
                <w:lang w:val="en-GB" w:eastAsia="en-US"/>
              </w:rPr>
              <w:t>Discussion et Suggestions</w:t>
            </w:r>
          </w:p>
          <w:p w:rsidR="00431631" w:rsidRPr="00EF1E68" w:rsidRDefault="00431631" w:rsidP="005A4FA6">
            <w:pPr>
              <w:pStyle w:val="ListParagraph"/>
              <w:rPr>
                <w:rStyle w:val="PageNumber"/>
                <w:rFonts w:eastAsiaTheme="minorHAnsi" w:cstheme="minorBidi"/>
                <w:b/>
                <w:bCs/>
                <w:lang w:val="en-GB" w:eastAsia="en-US"/>
              </w:rPr>
            </w:pPr>
            <w:r w:rsidRPr="00EF1E68">
              <w:rPr>
                <w:rStyle w:val="PageNumber"/>
                <w:rFonts w:eastAsiaTheme="minorHAnsi" w:cstheme="minorBidi"/>
                <w:b/>
                <w:bCs/>
                <w:lang w:val="en-GB" w:eastAsia="en-US"/>
              </w:rPr>
              <w:t>(</w:t>
            </w:r>
            <w:r w:rsidR="005A4FA6" w:rsidRPr="00EF1E68">
              <w:rPr>
                <w:rStyle w:val="PageNumber"/>
                <w:rFonts w:eastAsiaTheme="minorHAnsi" w:cstheme="minorBidi"/>
                <w:b/>
                <w:bCs/>
                <w:lang w:val="en-GB" w:eastAsia="en-US"/>
              </w:rPr>
              <w:t>2</w:t>
            </w:r>
            <w:r w:rsidR="00474B01" w:rsidRPr="00EF1E68">
              <w:rPr>
                <w:rStyle w:val="PageNumber"/>
                <w:rFonts w:eastAsiaTheme="minorHAnsi" w:cstheme="minorBidi"/>
                <w:b/>
                <w:bCs/>
                <w:lang w:val="en-GB" w:eastAsia="en-US"/>
              </w:rPr>
              <w:t>0 min)</w:t>
            </w:r>
          </w:p>
          <w:p w:rsidR="00FB2414" w:rsidRPr="00FB2414" w:rsidRDefault="00FB2414" w:rsidP="00FB2414">
            <w:pPr>
              <w:jc w:val="center"/>
              <w:rPr>
                <w:rStyle w:val="PageNumber"/>
                <w:b/>
                <w:bCs/>
                <w:lang w:val="en-GB"/>
              </w:rPr>
            </w:pPr>
          </w:p>
        </w:tc>
      </w:tr>
      <w:tr w:rsidR="002A5043" w:rsidRPr="0027277B" w:rsidTr="004A13C3">
        <w:trPr>
          <w:jc w:val="center"/>
        </w:trPr>
        <w:tc>
          <w:tcPr>
            <w:tcW w:w="1573" w:type="dxa"/>
            <w:shd w:val="clear" w:color="auto" w:fill="FFFF00"/>
          </w:tcPr>
          <w:p w:rsidR="002A5043" w:rsidRDefault="002A5043" w:rsidP="00FB2414">
            <w:pPr>
              <w:rPr>
                <w:rStyle w:val="PageNumber"/>
                <w:b/>
                <w:bCs/>
                <w:lang w:val="en-GB"/>
              </w:rPr>
            </w:pPr>
            <w:r>
              <w:rPr>
                <w:rStyle w:val="PageNumber"/>
                <w:b/>
                <w:bCs/>
                <w:lang w:val="en-GB"/>
              </w:rPr>
              <w:lastRenderedPageBreak/>
              <w:t>13.00 – 14.30</w:t>
            </w:r>
          </w:p>
          <w:p w:rsidR="002A5043" w:rsidRPr="002A5043" w:rsidRDefault="00474B01" w:rsidP="00FB2414">
            <w:pPr>
              <w:rPr>
                <w:rStyle w:val="PageNumber"/>
                <w:lang w:val="en-GB"/>
              </w:rPr>
            </w:pPr>
            <w:r>
              <w:rPr>
                <w:rStyle w:val="PageNumber"/>
                <w:lang w:val="en-GB"/>
              </w:rPr>
              <w:t>1 h 30 min.</w:t>
            </w:r>
          </w:p>
        </w:tc>
        <w:tc>
          <w:tcPr>
            <w:tcW w:w="7358" w:type="dxa"/>
            <w:shd w:val="clear" w:color="auto" w:fill="FFFF00"/>
          </w:tcPr>
          <w:p w:rsidR="002A5043" w:rsidRPr="00FB2414" w:rsidRDefault="00EF1E68" w:rsidP="00FB2414">
            <w:pPr>
              <w:pStyle w:val="ListParagraph"/>
              <w:ind w:left="360"/>
              <w:rPr>
                <w:rStyle w:val="PageNumber"/>
                <w:b/>
                <w:bCs/>
                <w:lang w:val="en-GB"/>
              </w:rPr>
            </w:pPr>
            <w:r w:rsidRPr="00EF1E68">
              <w:rPr>
                <w:rStyle w:val="PageNumber"/>
                <w:b/>
                <w:bCs/>
                <w:lang w:val="en-GB"/>
              </w:rPr>
              <w:t>Pause déjeuner</w:t>
            </w:r>
          </w:p>
        </w:tc>
      </w:tr>
      <w:tr w:rsidR="002A5043" w:rsidRPr="0027277B" w:rsidTr="00474B01">
        <w:trPr>
          <w:jc w:val="center"/>
        </w:trPr>
        <w:tc>
          <w:tcPr>
            <w:tcW w:w="1573" w:type="dxa"/>
            <w:shd w:val="clear" w:color="auto" w:fill="auto"/>
          </w:tcPr>
          <w:p w:rsidR="002A5043" w:rsidRPr="002A5043" w:rsidRDefault="002A5043" w:rsidP="00FB2414">
            <w:pPr>
              <w:rPr>
                <w:rStyle w:val="PageNumber"/>
                <w:lang w:val="en-GB"/>
              </w:rPr>
            </w:pPr>
          </w:p>
        </w:tc>
        <w:tc>
          <w:tcPr>
            <w:tcW w:w="7358" w:type="dxa"/>
            <w:shd w:val="clear" w:color="auto" w:fill="DBE5F1" w:themeFill="accent1" w:themeFillTint="33"/>
          </w:tcPr>
          <w:p w:rsidR="002A5043" w:rsidRDefault="00474B01" w:rsidP="00474B01">
            <w:pPr>
              <w:pStyle w:val="ListParagraph"/>
              <w:ind w:left="360"/>
              <w:jc w:val="center"/>
              <w:rPr>
                <w:rStyle w:val="PageNumber"/>
                <w:b/>
                <w:bCs/>
                <w:lang w:val="en-GB"/>
              </w:rPr>
            </w:pPr>
            <w:r>
              <w:rPr>
                <w:rStyle w:val="PageNumber"/>
                <w:b/>
                <w:bCs/>
                <w:lang w:val="en-GB"/>
              </w:rPr>
              <w:t xml:space="preserve">Session 2: </w:t>
            </w:r>
            <w:r w:rsidR="00FC6747">
              <w:rPr>
                <w:rStyle w:val="PageNumber"/>
                <w:b/>
                <w:bCs/>
                <w:lang w:val="en-GB"/>
              </w:rPr>
              <w:t>Changement d’image</w:t>
            </w:r>
          </w:p>
          <w:p w:rsidR="004A13C3" w:rsidRPr="006F1596" w:rsidRDefault="00412EF3" w:rsidP="007001C5">
            <w:pPr>
              <w:pStyle w:val="ListParagraph"/>
              <w:ind w:left="360"/>
              <w:jc w:val="center"/>
              <w:rPr>
                <w:rStyle w:val="PageNumber"/>
                <w:i/>
                <w:iCs/>
                <w:lang w:val="en-GB"/>
              </w:rPr>
            </w:pPr>
            <w:r>
              <w:rPr>
                <w:rStyle w:val="PageNumber"/>
                <w:i/>
                <w:iCs/>
                <w:lang w:val="en-GB"/>
              </w:rPr>
              <w:t>Modé</w:t>
            </w:r>
            <w:r w:rsidR="007001C5" w:rsidRPr="006F1596">
              <w:rPr>
                <w:rStyle w:val="PageNumber"/>
                <w:i/>
                <w:iCs/>
                <w:lang w:val="en-GB"/>
              </w:rPr>
              <w:t>ra</w:t>
            </w:r>
            <w:r>
              <w:rPr>
                <w:rStyle w:val="PageNumber"/>
                <w:i/>
                <w:iCs/>
                <w:lang w:val="en-GB"/>
              </w:rPr>
              <w:t>teu</w:t>
            </w:r>
            <w:r w:rsidR="007001C5" w:rsidRPr="006F1596">
              <w:rPr>
                <w:rStyle w:val="PageNumber"/>
                <w:i/>
                <w:iCs/>
                <w:lang w:val="en-GB"/>
              </w:rPr>
              <w:t>r: TBD</w:t>
            </w:r>
          </w:p>
        </w:tc>
      </w:tr>
      <w:tr w:rsidR="00474B01" w:rsidRPr="006B570B" w:rsidTr="002A5043">
        <w:trPr>
          <w:jc w:val="center"/>
        </w:trPr>
        <w:tc>
          <w:tcPr>
            <w:tcW w:w="1573" w:type="dxa"/>
            <w:shd w:val="clear" w:color="auto" w:fill="auto"/>
          </w:tcPr>
          <w:p w:rsidR="00474B01" w:rsidRDefault="00474B01" w:rsidP="00474B01">
            <w:pPr>
              <w:rPr>
                <w:rStyle w:val="PageNumber"/>
                <w:b/>
                <w:bCs/>
                <w:lang w:val="en-GB"/>
              </w:rPr>
            </w:pPr>
            <w:r>
              <w:rPr>
                <w:rStyle w:val="PageNumber"/>
                <w:b/>
                <w:bCs/>
                <w:lang w:val="en-GB"/>
              </w:rPr>
              <w:t>14.30 – 16.00</w:t>
            </w:r>
          </w:p>
          <w:p w:rsidR="00474B01" w:rsidRPr="002A5043" w:rsidRDefault="00474B01" w:rsidP="00474B01">
            <w:pPr>
              <w:rPr>
                <w:rStyle w:val="PageNumber"/>
                <w:lang w:val="en-GB"/>
              </w:rPr>
            </w:pPr>
            <w:r>
              <w:rPr>
                <w:rStyle w:val="PageNumber"/>
                <w:lang w:val="en-GB"/>
              </w:rPr>
              <w:t xml:space="preserve">1 </w:t>
            </w:r>
            <w:r w:rsidRPr="002A5043">
              <w:rPr>
                <w:rStyle w:val="PageNumber"/>
                <w:lang w:val="en-GB"/>
              </w:rPr>
              <w:t>h</w:t>
            </w:r>
            <w:r>
              <w:rPr>
                <w:rStyle w:val="PageNumber"/>
                <w:lang w:val="en-GB"/>
              </w:rPr>
              <w:t xml:space="preserve"> 30 min</w:t>
            </w:r>
          </w:p>
        </w:tc>
        <w:tc>
          <w:tcPr>
            <w:tcW w:w="7358" w:type="dxa"/>
            <w:shd w:val="clear" w:color="auto" w:fill="auto"/>
          </w:tcPr>
          <w:p w:rsidR="00FC6747" w:rsidRPr="001171E0" w:rsidRDefault="00FC6747" w:rsidP="00F51134">
            <w:pPr>
              <w:pStyle w:val="ListParagraph"/>
              <w:numPr>
                <w:ilvl w:val="0"/>
                <w:numId w:val="14"/>
              </w:numPr>
              <w:rPr>
                <w:rStyle w:val="PageNumber"/>
                <w:b/>
                <w:bCs/>
                <w:lang w:val="fr-FR"/>
              </w:rPr>
            </w:pPr>
            <w:r w:rsidRPr="00FC6747">
              <w:rPr>
                <w:rStyle w:val="PageNumber"/>
                <w:b/>
                <w:bCs/>
                <w:lang w:val="fr-FR"/>
              </w:rPr>
              <w:t>Options pour un changement d'image</w:t>
            </w:r>
            <w:r w:rsidR="001C6C46">
              <w:rPr>
                <w:rStyle w:val="PageNumber"/>
                <w:b/>
                <w:bCs/>
                <w:lang w:val="fr-FR"/>
              </w:rPr>
              <w:t xml:space="preserve"> </w:t>
            </w:r>
            <w:r w:rsidRPr="00FC6747">
              <w:rPr>
                <w:rStyle w:val="PageNumber"/>
                <w:b/>
                <w:bCs/>
                <w:lang w:val="fr-FR"/>
              </w:rPr>
              <w:t xml:space="preserve">: comment le profiler l'énergie du bois en tant que source d'énergie renouvelable, moderne et rentable? </w:t>
            </w:r>
            <w:r w:rsidRPr="001171E0">
              <w:rPr>
                <w:rStyle w:val="PageNumber"/>
                <w:b/>
                <w:bCs/>
                <w:lang w:val="fr-FR"/>
              </w:rPr>
              <w:t>Quel est le rôle de la société civile?</w:t>
            </w:r>
            <w:r w:rsidRPr="001171E0">
              <w:rPr>
                <w:b/>
                <w:bCs/>
                <w:lang w:val="fr-FR"/>
              </w:rPr>
              <w:t xml:space="preserve"> </w:t>
            </w:r>
            <w:r w:rsidRPr="001171E0">
              <w:rPr>
                <w:rStyle w:val="PageNumber"/>
                <w:b/>
                <w:bCs/>
                <w:lang w:val="fr-FR"/>
              </w:rPr>
              <w:t>– TBA</w:t>
            </w:r>
          </w:p>
          <w:p w:rsidR="00474B01" w:rsidRPr="00FC6747" w:rsidRDefault="00FC6747" w:rsidP="00A907ED">
            <w:pPr>
              <w:pStyle w:val="ListParagraph"/>
              <w:numPr>
                <w:ilvl w:val="1"/>
                <w:numId w:val="14"/>
              </w:numPr>
              <w:rPr>
                <w:rStyle w:val="PageNumber"/>
                <w:i/>
                <w:iCs/>
                <w:lang w:val="fr-FR"/>
              </w:rPr>
            </w:pPr>
            <w:r>
              <w:t>Expérience juridique et réglementaire sur</w:t>
            </w:r>
            <w:r w:rsidRPr="00B46D59">
              <w:rPr>
                <w:lang w:val="fr-FR"/>
              </w:rPr>
              <w:t xml:space="preserve"> l'exportation</w:t>
            </w:r>
            <w:r>
              <w:t xml:space="preserve"> de</w:t>
            </w:r>
            <w:r w:rsidRPr="00B46D59">
              <w:rPr>
                <w:lang w:val="fr-FR"/>
              </w:rPr>
              <w:t xml:space="preserve"> produits</w:t>
            </w:r>
            <w:r>
              <w:t xml:space="preserve"> de</w:t>
            </w:r>
            <w:r w:rsidRPr="00B46D59">
              <w:rPr>
                <w:lang w:val="fr-FR"/>
              </w:rPr>
              <w:t xml:space="preserve"> bois</w:t>
            </w:r>
            <w:r w:rsidR="00A907ED" w:rsidRPr="00FC6747">
              <w:rPr>
                <w:rStyle w:val="PageNumber"/>
                <w:lang w:val="fr-FR"/>
              </w:rPr>
              <w:t>,</w:t>
            </w:r>
            <w:r w:rsidR="00D06F51" w:rsidRPr="00FC6747">
              <w:rPr>
                <w:rStyle w:val="PageNumber"/>
                <w:lang w:val="fr-FR"/>
              </w:rPr>
              <w:t xml:space="preserve"> </w:t>
            </w:r>
            <w:r w:rsidR="00F51134" w:rsidRPr="00FC6747">
              <w:rPr>
                <w:rStyle w:val="PageNumber"/>
                <w:i/>
                <w:iCs/>
                <w:lang w:val="fr-FR"/>
              </w:rPr>
              <w:t xml:space="preserve">Otu </w:t>
            </w:r>
            <w:r w:rsidR="00D06F51" w:rsidRPr="00FC6747">
              <w:rPr>
                <w:rStyle w:val="PageNumber"/>
                <w:i/>
                <w:iCs/>
                <w:lang w:val="fr-FR"/>
              </w:rPr>
              <w:t>Danquah</w:t>
            </w:r>
            <w:r w:rsidR="00A907ED" w:rsidRPr="00FC6747">
              <w:rPr>
                <w:rStyle w:val="PageNumber"/>
                <w:i/>
                <w:iCs/>
                <w:lang w:val="fr-FR"/>
              </w:rPr>
              <w:t>,</w:t>
            </w:r>
            <w:r w:rsidR="00D06F51" w:rsidRPr="00FC6747">
              <w:rPr>
                <w:rStyle w:val="PageNumber"/>
                <w:i/>
                <w:iCs/>
                <w:lang w:val="fr-FR"/>
              </w:rPr>
              <w:t xml:space="preserve"> Ghana</w:t>
            </w:r>
            <w:r w:rsidR="00DF6382" w:rsidRPr="00FC6747">
              <w:rPr>
                <w:rStyle w:val="PageNumber"/>
                <w:i/>
                <w:iCs/>
                <w:lang w:val="fr-FR"/>
              </w:rPr>
              <w:t xml:space="preserve"> (20</w:t>
            </w:r>
            <w:r w:rsidR="00D06F51" w:rsidRPr="00FC6747">
              <w:rPr>
                <w:rStyle w:val="PageNumber"/>
                <w:i/>
                <w:iCs/>
                <w:lang w:val="fr-FR"/>
              </w:rPr>
              <w:t xml:space="preserve"> min)</w:t>
            </w:r>
            <w:r>
              <w:rPr>
                <w:rStyle w:val="PageNumber"/>
                <w:i/>
                <w:iCs/>
                <w:lang w:val="fr-FR"/>
              </w:rPr>
              <w:t xml:space="preserve"> </w:t>
            </w:r>
          </w:p>
          <w:p w:rsidR="00D06F51" w:rsidRPr="00FC6747" w:rsidRDefault="00FC6747" w:rsidP="00F51134">
            <w:pPr>
              <w:pStyle w:val="ListParagraph"/>
              <w:numPr>
                <w:ilvl w:val="1"/>
                <w:numId w:val="14"/>
              </w:numPr>
              <w:rPr>
                <w:rStyle w:val="PageNumber"/>
                <w:i/>
                <w:iCs/>
                <w:lang w:val="fr-FR"/>
              </w:rPr>
            </w:pPr>
            <w:r>
              <w:t>Les incitations fiscales</w:t>
            </w:r>
            <w:r w:rsidR="001C6C46">
              <w:t xml:space="preserve"> </w:t>
            </w:r>
            <w:r>
              <w:t>: le commerce dans la chaîne de valeur de l'énergie du bois</w:t>
            </w:r>
            <w:r w:rsidR="00A907ED" w:rsidRPr="00FC6747">
              <w:rPr>
                <w:rStyle w:val="PageNumber"/>
                <w:lang w:val="fr-FR"/>
              </w:rPr>
              <w:t xml:space="preserve">, </w:t>
            </w:r>
            <w:r w:rsidRPr="00FC6747">
              <w:rPr>
                <w:rStyle w:val="PageNumber"/>
                <w:i/>
                <w:iCs/>
                <w:lang w:val="fr-FR"/>
              </w:rPr>
              <w:t>Représentant</w:t>
            </w:r>
            <w:r w:rsidR="00A907ED" w:rsidRPr="00FC6747">
              <w:rPr>
                <w:rStyle w:val="PageNumber"/>
                <w:i/>
                <w:iCs/>
                <w:lang w:val="fr-FR"/>
              </w:rPr>
              <w:t xml:space="preserve"> </w:t>
            </w:r>
            <w:r w:rsidRPr="00FC6747">
              <w:rPr>
                <w:rStyle w:val="PageNumber"/>
                <w:i/>
                <w:iCs/>
                <w:lang w:val="fr-FR"/>
              </w:rPr>
              <w:t>du</w:t>
            </w:r>
            <w:r w:rsidR="006B3EE2" w:rsidRPr="00FC6747">
              <w:rPr>
                <w:rStyle w:val="PageNumber"/>
                <w:i/>
                <w:iCs/>
                <w:lang w:val="fr-FR"/>
              </w:rPr>
              <w:t xml:space="preserve"> Niger</w:t>
            </w:r>
            <w:r w:rsidR="00F51134" w:rsidRPr="00FC6747">
              <w:rPr>
                <w:rStyle w:val="PageNumber"/>
                <w:i/>
                <w:iCs/>
                <w:lang w:val="fr-FR"/>
              </w:rPr>
              <w:t xml:space="preserve">-TBD </w:t>
            </w:r>
            <w:r w:rsidR="006B3EE2" w:rsidRPr="00FC6747">
              <w:rPr>
                <w:rStyle w:val="PageNumber"/>
                <w:i/>
                <w:iCs/>
                <w:lang w:val="fr-FR"/>
              </w:rPr>
              <w:t>(</w:t>
            </w:r>
            <w:r w:rsidR="00DF6382" w:rsidRPr="00FC6747">
              <w:rPr>
                <w:rStyle w:val="PageNumber"/>
                <w:i/>
                <w:iCs/>
                <w:lang w:val="fr-FR"/>
              </w:rPr>
              <w:t>20</w:t>
            </w:r>
            <w:r w:rsidR="006B3EE2" w:rsidRPr="00FC6747">
              <w:rPr>
                <w:rStyle w:val="PageNumber"/>
                <w:i/>
                <w:iCs/>
                <w:lang w:val="fr-FR"/>
              </w:rPr>
              <w:t xml:space="preserve"> min)</w:t>
            </w:r>
          </w:p>
          <w:p w:rsidR="006B3EE2" w:rsidRPr="00FC6747" w:rsidRDefault="00FC6747" w:rsidP="00FC6747">
            <w:pPr>
              <w:pStyle w:val="ListParagraph"/>
              <w:numPr>
                <w:ilvl w:val="1"/>
                <w:numId w:val="14"/>
              </w:numPr>
              <w:rPr>
                <w:rStyle w:val="PageNumber"/>
                <w:b/>
                <w:bCs/>
                <w:lang w:val="fr-FR"/>
              </w:rPr>
            </w:pPr>
            <w:r>
              <w:t>Technologies pour l'utilisation durable des options énergétiques du bois: pyrolyse ou gazéification, réchauds modernes et efficaces</w:t>
            </w:r>
            <w:r w:rsidR="00A907ED" w:rsidRPr="00FC6747">
              <w:rPr>
                <w:rStyle w:val="PageNumber"/>
                <w:b/>
                <w:bCs/>
                <w:lang w:val="fr-FR"/>
              </w:rPr>
              <w:t>,</w:t>
            </w:r>
            <w:r w:rsidR="00DF6382" w:rsidRPr="00FC6747">
              <w:rPr>
                <w:rStyle w:val="PageNumber"/>
                <w:b/>
                <w:bCs/>
                <w:lang w:val="fr-FR"/>
              </w:rPr>
              <w:t xml:space="preserve"> </w:t>
            </w:r>
            <w:r w:rsidRPr="00FC6747">
              <w:rPr>
                <w:rStyle w:val="PageNumber"/>
                <w:i/>
                <w:iCs/>
                <w:lang w:val="fr-FR"/>
              </w:rPr>
              <w:t xml:space="preserve">University de Udine, Italie et autres </w:t>
            </w:r>
            <w:r w:rsidR="00A907ED" w:rsidRPr="00FC6747">
              <w:rPr>
                <w:rStyle w:val="PageNumber"/>
                <w:i/>
                <w:iCs/>
                <w:lang w:val="fr-FR"/>
              </w:rPr>
              <w:t>repr</w:t>
            </w:r>
            <w:r>
              <w:rPr>
                <w:rStyle w:val="PageNumber"/>
                <w:i/>
                <w:iCs/>
                <w:lang w:val="fr-FR"/>
              </w:rPr>
              <w:t>ésentants</w:t>
            </w:r>
            <w:r w:rsidR="00A907ED" w:rsidRPr="00FC6747">
              <w:rPr>
                <w:rStyle w:val="PageNumber"/>
                <w:i/>
                <w:iCs/>
                <w:lang w:val="fr-FR"/>
              </w:rPr>
              <w:t xml:space="preserve"> TBD</w:t>
            </w:r>
            <w:r w:rsidR="00DF6382" w:rsidRPr="00FC6747">
              <w:rPr>
                <w:rStyle w:val="PageNumber"/>
                <w:i/>
                <w:iCs/>
                <w:lang w:val="fr-FR"/>
              </w:rPr>
              <w:t xml:space="preserve"> (45 min – 3 x 15)</w:t>
            </w:r>
          </w:p>
        </w:tc>
      </w:tr>
      <w:tr w:rsidR="00474B01" w:rsidRPr="0027277B" w:rsidTr="00474B01">
        <w:trPr>
          <w:jc w:val="center"/>
        </w:trPr>
        <w:tc>
          <w:tcPr>
            <w:tcW w:w="1573" w:type="dxa"/>
            <w:shd w:val="clear" w:color="auto" w:fill="EAF1DD" w:themeFill="accent3" w:themeFillTint="33"/>
          </w:tcPr>
          <w:p w:rsidR="00474B01" w:rsidRDefault="00474B01" w:rsidP="00474B01">
            <w:pPr>
              <w:rPr>
                <w:rStyle w:val="PageNumber"/>
                <w:b/>
                <w:bCs/>
                <w:lang w:val="en-GB"/>
              </w:rPr>
            </w:pPr>
            <w:r>
              <w:rPr>
                <w:rStyle w:val="PageNumber"/>
                <w:b/>
                <w:bCs/>
                <w:lang w:val="en-GB"/>
              </w:rPr>
              <w:t>16.00 – 16.</w:t>
            </w:r>
            <w:r w:rsidR="00DA702A">
              <w:rPr>
                <w:rStyle w:val="PageNumber"/>
                <w:b/>
                <w:bCs/>
                <w:lang w:val="en-GB"/>
              </w:rPr>
              <w:t>30</w:t>
            </w:r>
          </w:p>
          <w:p w:rsidR="00474B01" w:rsidRPr="00474B01" w:rsidRDefault="00474B01" w:rsidP="00474B01">
            <w:pPr>
              <w:rPr>
                <w:rStyle w:val="PageNumber"/>
                <w:lang w:val="en-GB"/>
              </w:rPr>
            </w:pPr>
            <w:r>
              <w:rPr>
                <w:rStyle w:val="PageNumber"/>
                <w:lang w:val="en-GB"/>
              </w:rPr>
              <w:t>15 min.</w:t>
            </w:r>
          </w:p>
        </w:tc>
        <w:tc>
          <w:tcPr>
            <w:tcW w:w="7358" w:type="dxa"/>
            <w:shd w:val="clear" w:color="auto" w:fill="EAF1DD" w:themeFill="accent3" w:themeFillTint="33"/>
          </w:tcPr>
          <w:p w:rsidR="00474B01" w:rsidRPr="00474B01" w:rsidRDefault="00FC6747" w:rsidP="00474B01">
            <w:pPr>
              <w:rPr>
                <w:rStyle w:val="PageNumber"/>
                <w:b/>
                <w:bCs/>
                <w:lang w:val="en-GB"/>
              </w:rPr>
            </w:pPr>
            <w:r>
              <w:rPr>
                <w:rStyle w:val="PageNumber"/>
                <w:b/>
                <w:lang w:val="fr-FR"/>
              </w:rPr>
              <w:t xml:space="preserve">Pause </w:t>
            </w:r>
            <w:r w:rsidRPr="00EF1E68">
              <w:rPr>
                <w:rStyle w:val="PageNumber"/>
                <w:b/>
                <w:lang w:val="fr-FR"/>
              </w:rPr>
              <w:t>café/thé/Cacao</w:t>
            </w:r>
          </w:p>
        </w:tc>
      </w:tr>
      <w:tr w:rsidR="00474B01" w:rsidRPr="0027277B" w:rsidTr="00474B01">
        <w:trPr>
          <w:jc w:val="center"/>
        </w:trPr>
        <w:tc>
          <w:tcPr>
            <w:tcW w:w="1573" w:type="dxa"/>
            <w:shd w:val="clear" w:color="auto" w:fill="auto"/>
          </w:tcPr>
          <w:p w:rsidR="00474B01" w:rsidRDefault="00474B01" w:rsidP="004A13C3">
            <w:pPr>
              <w:rPr>
                <w:rStyle w:val="PageNumber"/>
                <w:b/>
                <w:bCs/>
                <w:lang w:val="en-GB"/>
              </w:rPr>
            </w:pPr>
            <w:r>
              <w:rPr>
                <w:rStyle w:val="PageNumber"/>
                <w:b/>
                <w:bCs/>
                <w:lang w:val="en-GB"/>
              </w:rPr>
              <w:t>16.</w:t>
            </w:r>
            <w:r w:rsidR="00DA702A">
              <w:rPr>
                <w:rStyle w:val="PageNumber"/>
                <w:b/>
                <w:bCs/>
                <w:lang w:val="en-GB"/>
              </w:rPr>
              <w:t xml:space="preserve">30 </w:t>
            </w:r>
            <w:r>
              <w:rPr>
                <w:rStyle w:val="PageNumber"/>
                <w:b/>
                <w:bCs/>
                <w:lang w:val="en-GB"/>
              </w:rPr>
              <w:t>– 17.</w:t>
            </w:r>
            <w:r w:rsidR="00DA702A">
              <w:rPr>
                <w:rStyle w:val="PageNumber"/>
                <w:b/>
                <w:bCs/>
                <w:lang w:val="en-GB"/>
              </w:rPr>
              <w:t>30</w:t>
            </w:r>
          </w:p>
          <w:p w:rsidR="00474B01" w:rsidRPr="00474B01" w:rsidRDefault="00474B01" w:rsidP="004A13C3">
            <w:pPr>
              <w:rPr>
                <w:rStyle w:val="PageNumber"/>
                <w:lang w:val="en-GB"/>
              </w:rPr>
            </w:pPr>
            <w:r w:rsidRPr="00474B01">
              <w:rPr>
                <w:rStyle w:val="PageNumber"/>
                <w:lang w:val="en-GB"/>
              </w:rPr>
              <w:t>1 h</w:t>
            </w:r>
          </w:p>
        </w:tc>
        <w:tc>
          <w:tcPr>
            <w:tcW w:w="7358" w:type="dxa"/>
            <w:shd w:val="clear" w:color="auto" w:fill="auto"/>
          </w:tcPr>
          <w:p w:rsidR="00474B01" w:rsidRPr="00474B01" w:rsidRDefault="00FC6747" w:rsidP="00DF2008">
            <w:pPr>
              <w:pStyle w:val="ListParagraph"/>
              <w:numPr>
                <w:ilvl w:val="0"/>
                <w:numId w:val="14"/>
              </w:numPr>
              <w:rPr>
                <w:rStyle w:val="PageNumber"/>
                <w:b/>
                <w:lang w:val="en-GB"/>
              </w:rPr>
            </w:pPr>
            <w:r w:rsidRPr="00EF1E68">
              <w:rPr>
                <w:rStyle w:val="PageNumber"/>
                <w:rFonts w:eastAsiaTheme="minorHAnsi" w:cstheme="minorBidi"/>
                <w:b/>
                <w:bCs/>
                <w:lang w:val="en-GB" w:eastAsia="en-US"/>
              </w:rPr>
              <w:t>Discussion et Suggestions</w:t>
            </w:r>
            <w:r>
              <w:rPr>
                <w:rStyle w:val="PageNumber"/>
                <w:rFonts w:eastAsiaTheme="minorHAnsi" w:cstheme="minorBidi"/>
                <w:b/>
                <w:bCs/>
                <w:lang w:val="en-GB" w:eastAsia="en-US"/>
              </w:rPr>
              <w:t xml:space="preserve"> </w:t>
            </w:r>
          </w:p>
        </w:tc>
      </w:tr>
      <w:tr w:rsidR="004A13C3" w:rsidRPr="0027277B" w:rsidTr="004A13C3">
        <w:trPr>
          <w:jc w:val="center"/>
        </w:trPr>
        <w:tc>
          <w:tcPr>
            <w:tcW w:w="1573" w:type="dxa"/>
            <w:shd w:val="clear" w:color="auto" w:fill="EAF1DD" w:themeFill="accent3" w:themeFillTint="33"/>
          </w:tcPr>
          <w:p w:rsidR="004A13C3" w:rsidRDefault="004A13C3" w:rsidP="004A13C3">
            <w:pPr>
              <w:rPr>
                <w:rStyle w:val="PageNumber"/>
                <w:b/>
                <w:bCs/>
                <w:lang w:val="en-GB"/>
              </w:rPr>
            </w:pPr>
            <w:r>
              <w:rPr>
                <w:rStyle w:val="PageNumber"/>
                <w:b/>
                <w:bCs/>
                <w:lang w:val="en-GB"/>
              </w:rPr>
              <w:t>17.15 – 17.30</w:t>
            </w:r>
          </w:p>
          <w:p w:rsidR="004A13C3" w:rsidRPr="004A13C3" w:rsidRDefault="004A13C3" w:rsidP="004A13C3">
            <w:pPr>
              <w:rPr>
                <w:rStyle w:val="PageNumber"/>
                <w:lang w:val="en-GB"/>
              </w:rPr>
            </w:pPr>
            <w:r>
              <w:rPr>
                <w:rStyle w:val="PageNumber"/>
                <w:lang w:val="en-GB"/>
              </w:rPr>
              <w:t>15 min</w:t>
            </w:r>
          </w:p>
        </w:tc>
        <w:tc>
          <w:tcPr>
            <w:tcW w:w="7358" w:type="dxa"/>
            <w:shd w:val="clear" w:color="auto" w:fill="EAF1DD" w:themeFill="accent3" w:themeFillTint="33"/>
          </w:tcPr>
          <w:p w:rsidR="004A13C3" w:rsidRPr="004A13C3" w:rsidRDefault="004A13C3" w:rsidP="004A13C3">
            <w:pPr>
              <w:pStyle w:val="ListParagraph"/>
              <w:rPr>
                <w:rStyle w:val="PageNumber"/>
                <w:lang w:val="en-GB"/>
              </w:rPr>
            </w:pPr>
          </w:p>
        </w:tc>
      </w:tr>
    </w:tbl>
    <w:p w:rsidR="006C2601" w:rsidRDefault="006C2601" w:rsidP="006C2601">
      <w:pPr>
        <w:ind w:left="720"/>
        <w:jc w:val="both"/>
        <w:rPr>
          <w:sz w:val="24"/>
          <w:szCs w:val="24"/>
          <w:lang w:val="en-GB"/>
        </w:rPr>
      </w:pPr>
    </w:p>
    <w:p w:rsidR="004A13C3" w:rsidRPr="004A13C3" w:rsidRDefault="006852DB" w:rsidP="004A13C3">
      <w:pPr>
        <w:jc w:val="center"/>
        <w:rPr>
          <w:rFonts w:eastAsiaTheme="majorEastAsia" w:cstheme="majorBidi"/>
          <w:color w:val="17365D" w:themeColor="text2" w:themeShade="BF"/>
          <w:spacing w:val="5"/>
          <w:kern w:val="28"/>
          <w:sz w:val="36"/>
          <w:szCs w:val="36"/>
          <w:lang w:val="en-GB"/>
        </w:rPr>
      </w:pPr>
      <w:r>
        <w:rPr>
          <w:rFonts w:eastAsiaTheme="majorEastAsia" w:cstheme="majorBidi"/>
          <w:color w:val="17365D" w:themeColor="text2" w:themeShade="BF"/>
          <w:spacing w:val="5"/>
          <w:kern w:val="28"/>
          <w:sz w:val="36"/>
          <w:szCs w:val="36"/>
          <w:lang w:val="en-GB"/>
        </w:rPr>
        <w:t>Jour</w:t>
      </w:r>
      <w:r w:rsidR="004A13C3" w:rsidRPr="004A13C3">
        <w:rPr>
          <w:rFonts w:eastAsiaTheme="majorEastAsia" w:cstheme="majorBidi"/>
          <w:color w:val="17365D" w:themeColor="text2" w:themeShade="BF"/>
          <w:spacing w:val="5"/>
          <w:kern w:val="28"/>
          <w:sz w:val="36"/>
          <w:szCs w:val="36"/>
          <w:lang w:val="en-GB"/>
        </w:rPr>
        <w:t xml:space="preserve"> </w:t>
      </w:r>
      <w:r w:rsidR="004A13C3">
        <w:rPr>
          <w:rFonts w:eastAsiaTheme="majorEastAsia" w:cstheme="majorBidi"/>
          <w:color w:val="17365D" w:themeColor="text2" w:themeShade="BF"/>
          <w:spacing w:val="5"/>
          <w:kern w:val="28"/>
          <w:sz w:val="36"/>
          <w:szCs w:val="36"/>
          <w:lang w:val="en-GB"/>
        </w:rPr>
        <w:t>2</w:t>
      </w:r>
    </w:p>
    <w:tbl>
      <w:tblPr>
        <w:tblStyle w:val="TableGrid"/>
        <w:tblW w:w="0" w:type="auto"/>
        <w:jc w:val="center"/>
        <w:tblLayout w:type="fixed"/>
        <w:tblLook w:val="04A0" w:firstRow="1" w:lastRow="0" w:firstColumn="1" w:lastColumn="0" w:noHBand="0" w:noVBand="1"/>
      </w:tblPr>
      <w:tblGrid>
        <w:gridCol w:w="1573"/>
        <w:gridCol w:w="7358"/>
      </w:tblGrid>
      <w:tr w:rsidR="004A13C3" w:rsidRPr="006B570B" w:rsidTr="000745DC">
        <w:trPr>
          <w:jc w:val="center"/>
        </w:trPr>
        <w:tc>
          <w:tcPr>
            <w:tcW w:w="1573" w:type="dxa"/>
            <w:shd w:val="clear" w:color="auto" w:fill="EAF1DD" w:themeFill="accent3" w:themeFillTint="33"/>
          </w:tcPr>
          <w:p w:rsidR="004A13C3" w:rsidRPr="0027277B" w:rsidRDefault="004A13C3" w:rsidP="00C12E15">
            <w:pPr>
              <w:spacing w:line="276" w:lineRule="auto"/>
              <w:rPr>
                <w:rStyle w:val="PageNumber"/>
                <w:rFonts w:eastAsiaTheme="minorHAnsi" w:cstheme="minorBidi"/>
                <w:b/>
                <w:sz w:val="22"/>
                <w:szCs w:val="22"/>
                <w:lang w:val="en-GB" w:eastAsia="en-US"/>
              </w:rPr>
            </w:pPr>
            <w:r>
              <w:rPr>
                <w:rStyle w:val="PageNumber"/>
                <w:b/>
                <w:lang w:val="en-GB"/>
              </w:rPr>
              <w:t>9</w:t>
            </w:r>
            <w:r w:rsidRPr="0027277B">
              <w:rPr>
                <w:rStyle w:val="PageNumber"/>
                <w:b/>
                <w:lang w:val="en-GB"/>
              </w:rPr>
              <w:t>.</w:t>
            </w:r>
            <w:r>
              <w:rPr>
                <w:rStyle w:val="PageNumber"/>
                <w:b/>
                <w:lang w:val="en-GB"/>
              </w:rPr>
              <w:t>00 – 9.</w:t>
            </w:r>
            <w:r w:rsidR="00C12E15">
              <w:rPr>
                <w:rStyle w:val="PageNumber"/>
                <w:b/>
                <w:lang w:val="en-GB"/>
              </w:rPr>
              <w:t>15</w:t>
            </w:r>
          </w:p>
          <w:p w:rsidR="004A13C3" w:rsidRPr="0027277B" w:rsidRDefault="00076815" w:rsidP="004A13C3">
            <w:pPr>
              <w:spacing w:line="276" w:lineRule="auto"/>
              <w:rPr>
                <w:rStyle w:val="PageNumber"/>
                <w:rFonts w:eastAsiaTheme="minorHAnsi" w:cstheme="minorBidi"/>
                <w:sz w:val="22"/>
                <w:szCs w:val="22"/>
                <w:lang w:val="en-GB" w:eastAsia="en-US"/>
              </w:rPr>
            </w:pPr>
            <w:r>
              <w:rPr>
                <w:rStyle w:val="PageNumber"/>
                <w:lang w:val="en-GB"/>
              </w:rPr>
              <w:t>15</w:t>
            </w:r>
            <w:r w:rsidRPr="0027277B">
              <w:rPr>
                <w:rStyle w:val="PageNumber"/>
                <w:lang w:val="en-GB"/>
              </w:rPr>
              <w:t xml:space="preserve"> </w:t>
            </w:r>
            <w:r w:rsidR="004A13C3" w:rsidRPr="0027277B">
              <w:rPr>
                <w:rStyle w:val="PageNumber"/>
                <w:lang w:val="en-GB"/>
              </w:rPr>
              <w:t>min</w:t>
            </w:r>
            <w:r w:rsidR="004A13C3">
              <w:rPr>
                <w:rStyle w:val="PageNumber"/>
                <w:lang w:val="en-GB"/>
              </w:rPr>
              <w:t>.</w:t>
            </w:r>
          </w:p>
        </w:tc>
        <w:tc>
          <w:tcPr>
            <w:tcW w:w="7358" w:type="dxa"/>
            <w:shd w:val="clear" w:color="auto" w:fill="EAF1DD" w:themeFill="accent3" w:themeFillTint="33"/>
          </w:tcPr>
          <w:p w:rsidR="004A13C3" w:rsidRPr="00FC6747" w:rsidRDefault="00FC6747" w:rsidP="00FC6747">
            <w:pPr>
              <w:spacing w:line="276" w:lineRule="auto"/>
              <w:rPr>
                <w:rStyle w:val="PageNumber"/>
                <w:rFonts w:eastAsiaTheme="minorHAnsi" w:cstheme="minorBidi"/>
                <w:sz w:val="22"/>
                <w:szCs w:val="22"/>
                <w:lang w:val="fr-FR" w:eastAsia="en-US"/>
              </w:rPr>
            </w:pPr>
            <w:r w:rsidRPr="00FC6747">
              <w:rPr>
                <w:rStyle w:val="PageNumber"/>
                <w:b/>
                <w:lang w:val="fr-FR"/>
              </w:rPr>
              <w:t>Récapitulatif du jour 1 par</w:t>
            </w:r>
            <w:r w:rsidR="004A13C3" w:rsidRPr="00FC6747">
              <w:rPr>
                <w:rStyle w:val="PageNumber"/>
                <w:b/>
                <w:lang w:val="fr-FR"/>
              </w:rPr>
              <w:t xml:space="preserve"> </w:t>
            </w:r>
            <w:r w:rsidR="007001C5" w:rsidRPr="00FC6747">
              <w:rPr>
                <w:rStyle w:val="PageNumber"/>
                <w:b/>
                <w:lang w:val="fr-FR"/>
              </w:rPr>
              <w:t xml:space="preserve">Oliver Dubois, </w:t>
            </w:r>
            <w:r w:rsidRPr="00A704CB">
              <w:t>Organisation des Nations Unies pour l'Alimentation et l'Agriculture</w:t>
            </w:r>
            <w:r w:rsidR="007001C5" w:rsidRPr="00A704CB">
              <w:t xml:space="preserve">, </w:t>
            </w:r>
            <w:r w:rsidRPr="00A704CB">
              <w:t>Leader du groupe d’activité 4</w:t>
            </w:r>
            <w:r>
              <w:rPr>
                <w:rStyle w:val="PageNumber"/>
                <w:lang w:val="fr-FR"/>
              </w:rPr>
              <w:t xml:space="preserve"> </w:t>
            </w:r>
          </w:p>
        </w:tc>
      </w:tr>
      <w:tr w:rsidR="004A13C3" w:rsidRPr="0027277B" w:rsidTr="004A13C3">
        <w:trPr>
          <w:jc w:val="center"/>
        </w:trPr>
        <w:tc>
          <w:tcPr>
            <w:tcW w:w="1573" w:type="dxa"/>
            <w:shd w:val="clear" w:color="auto" w:fill="auto"/>
          </w:tcPr>
          <w:p w:rsidR="004A13C3" w:rsidRPr="00FC6747" w:rsidRDefault="004A13C3" w:rsidP="000745DC">
            <w:pPr>
              <w:rPr>
                <w:rStyle w:val="PageNumber"/>
                <w:b/>
                <w:lang w:val="fr-FR"/>
              </w:rPr>
            </w:pPr>
          </w:p>
        </w:tc>
        <w:tc>
          <w:tcPr>
            <w:tcW w:w="7358" w:type="dxa"/>
            <w:shd w:val="clear" w:color="auto" w:fill="E5DFEC" w:themeFill="accent4" w:themeFillTint="33"/>
          </w:tcPr>
          <w:p w:rsidR="004A13C3" w:rsidRPr="00FC6747" w:rsidRDefault="004A13C3" w:rsidP="004A13C3">
            <w:pPr>
              <w:jc w:val="center"/>
              <w:rPr>
                <w:rStyle w:val="PageNumber"/>
                <w:b/>
                <w:lang w:val="fr-FR"/>
              </w:rPr>
            </w:pPr>
            <w:r w:rsidRPr="00FC6747">
              <w:rPr>
                <w:rStyle w:val="PageNumber"/>
                <w:b/>
                <w:lang w:val="fr-FR"/>
              </w:rPr>
              <w:t xml:space="preserve">Session 3: </w:t>
            </w:r>
            <w:r w:rsidR="00FC6747" w:rsidRPr="00FC6747">
              <w:rPr>
                <w:rStyle w:val="PageNumber"/>
                <w:b/>
                <w:lang w:val="fr-FR"/>
              </w:rPr>
              <w:t>Formalisation du secteur de l’énergie du bois</w:t>
            </w:r>
          </w:p>
          <w:p w:rsidR="004A13C3" w:rsidRPr="006F1596" w:rsidRDefault="007001C5" w:rsidP="00FC6747">
            <w:pPr>
              <w:jc w:val="center"/>
              <w:rPr>
                <w:rStyle w:val="PageNumber"/>
                <w:bCs/>
                <w:i/>
                <w:iCs/>
                <w:lang w:val="en-GB"/>
              </w:rPr>
            </w:pPr>
            <w:r w:rsidRPr="006F1596">
              <w:rPr>
                <w:rStyle w:val="PageNumber"/>
                <w:bCs/>
                <w:i/>
                <w:iCs/>
                <w:lang w:val="en-GB"/>
              </w:rPr>
              <w:t>Mod</w:t>
            </w:r>
            <w:r w:rsidR="00FC6747">
              <w:rPr>
                <w:rStyle w:val="PageNumber"/>
                <w:bCs/>
                <w:i/>
                <w:iCs/>
                <w:lang w:val="en-GB"/>
              </w:rPr>
              <w:t>érateu</w:t>
            </w:r>
            <w:r w:rsidRPr="006F1596">
              <w:rPr>
                <w:rStyle w:val="PageNumber"/>
                <w:bCs/>
                <w:i/>
                <w:iCs/>
                <w:lang w:val="en-GB"/>
              </w:rPr>
              <w:t>r: TBD</w:t>
            </w:r>
          </w:p>
        </w:tc>
      </w:tr>
      <w:tr w:rsidR="004A13C3" w:rsidRPr="0027277B" w:rsidTr="000745DC">
        <w:trPr>
          <w:trHeight w:val="930"/>
          <w:jc w:val="center"/>
        </w:trPr>
        <w:tc>
          <w:tcPr>
            <w:tcW w:w="1573" w:type="dxa"/>
          </w:tcPr>
          <w:p w:rsidR="004A13C3" w:rsidRPr="0027277B" w:rsidRDefault="004A13C3" w:rsidP="00C12E15">
            <w:pPr>
              <w:rPr>
                <w:rStyle w:val="PageNumber"/>
                <w:lang w:val="en-GB"/>
              </w:rPr>
            </w:pPr>
            <w:r>
              <w:rPr>
                <w:rStyle w:val="PageNumber"/>
                <w:b/>
                <w:lang w:val="en-GB"/>
              </w:rPr>
              <w:t>9.</w:t>
            </w:r>
            <w:r w:rsidR="00076815">
              <w:rPr>
                <w:rStyle w:val="PageNumber"/>
                <w:b/>
                <w:lang w:val="en-GB"/>
              </w:rPr>
              <w:t>15</w:t>
            </w:r>
            <w:r w:rsidR="00076815" w:rsidRPr="0027277B">
              <w:rPr>
                <w:rStyle w:val="PageNumber"/>
                <w:b/>
                <w:lang w:val="en-GB"/>
              </w:rPr>
              <w:t xml:space="preserve"> </w:t>
            </w:r>
            <w:r w:rsidRPr="0027277B">
              <w:rPr>
                <w:rStyle w:val="PageNumber"/>
                <w:b/>
                <w:lang w:val="en-GB"/>
              </w:rPr>
              <w:t>–</w:t>
            </w:r>
            <w:r>
              <w:rPr>
                <w:rStyle w:val="PageNumber"/>
                <w:b/>
                <w:lang w:val="en-GB"/>
              </w:rPr>
              <w:t xml:space="preserve"> 10</w:t>
            </w:r>
            <w:r w:rsidRPr="0027277B">
              <w:rPr>
                <w:rStyle w:val="PageNumber"/>
                <w:b/>
                <w:lang w:val="en-GB"/>
              </w:rPr>
              <w:t>.</w:t>
            </w:r>
            <w:r w:rsidR="00C12E15">
              <w:rPr>
                <w:rStyle w:val="PageNumber"/>
                <w:b/>
                <w:lang w:val="en-GB"/>
              </w:rPr>
              <w:t>30</w:t>
            </w:r>
          </w:p>
          <w:p w:rsidR="004A13C3" w:rsidRPr="0027277B" w:rsidRDefault="004A13C3" w:rsidP="000745DC">
            <w:pPr>
              <w:rPr>
                <w:rStyle w:val="PageNumber"/>
                <w:lang w:val="en-GB"/>
              </w:rPr>
            </w:pPr>
            <w:r>
              <w:rPr>
                <w:rStyle w:val="PageNumber"/>
                <w:lang w:val="en-GB"/>
              </w:rPr>
              <w:t>1 h</w:t>
            </w:r>
            <w:r w:rsidR="00C12E15">
              <w:rPr>
                <w:rStyle w:val="PageNumber"/>
                <w:lang w:val="en-GB"/>
              </w:rPr>
              <w:t xml:space="preserve"> 15 min</w:t>
            </w:r>
          </w:p>
        </w:tc>
        <w:tc>
          <w:tcPr>
            <w:tcW w:w="7358" w:type="dxa"/>
          </w:tcPr>
          <w:p w:rsidR="00FC6747" w:rsidRPr="00F67250" w:rsidRDefault="00F67250" w:rsidP="00FC6747">
            <w:pPr>
              <w:pStyle w:val="ListParagraph"/>
              <w:numPr>
                <w:ilvl w:val="0"/>
                <w:numId w:val="14"/>
              </w:numPr>
              <w:rPr>
                <w:rStyle w:val="PageNumber"/>
                <w:b/>
                <w:bCs/>
                <w:lang w:val="fr-FR"/>
              </w:rPr>
            </w:pPr>
            <w:r w:rsidRPr="00F67250">
              <w:rPr>
                <w:rStyle w:val="PageNumber"/>
                <w:b/>
                <w:bCs/>
                <w:lang w:val="fr-FR"/>
              </w:rPr>
              <w:t>Vue d'ensemble des systèmes efficaces pour la formalisation du secteur de l'énergie du bois</w:t>
            </w:r>
            <w:r w:rsidR="004A13C3" w:rsidRPr="00F67250">
              <w:rPr>
                <w:rStyle w:val="PageNumber"/>
                <w:b/>
                <w:bCs/>
                <w:lang w:val="fr-FR"/>
              </w:rPr>
              <w:t>;</w:t>
            </w:r>
            <w:r w:rsidR="007F6A8D" w:rsidRPr="00F67250">
              <w:rPr>
                <w:rStyle w:val="PageNumber"/>
                <w:b/>
                <w:bCs/>
                <w:lang w:val="fr-FR"/>
              </w:rPr>
              <w:t xml:space="preserve"> </w:t>
            </w:r>
          </w:p>
          <w:p w:rsidR="00FC6747" w:rsidRPr="00F67250" w:rsidRDefault="004A13C3" w:rsidP="00FC6747">
            <w:pPr>
              <w:pStyle w:val="ListParagraph"/>
              <w:rPr>
                <w:rStyle w:val="PageNumber"/>
                <w:bCs/>
                <w:lang w:val="fr-FR"/>
              </w:rPr>
            </w:pPr>
            <w:r w:rsidRPr="00F67250">
              <w:rPr>
                <w:rStyle w:val="PageNumber"/>
                <w:bCs/>
                <w:lang w:val="fr-FR"/>
              </w:rPr>
              <w:t>(30 min.)</w:t>
            </w:r>
            <w:r w:rsidR="00076815" w:rsidRPr="00F67250">
              <w:rPr>
                <w:rStyle w:val="PageNumber"/>
                <w:bCs/>
                <w:lang w:val="fr-FR"/>
              </w:rPr>
              <w:t xml:space="preserve"> </w:t>
            </w:r>
          </w:p>
          <w:p w:rsidR="00FC6747" w:rsidRPr="00FC6747" w:rsidRDefault="00FC6747" w:rsidP="00FC6747">
            <w:pPr>
              <w:pStyle w:val="ListParagraph"/>
              <w:numPr>
                <w:ilvl w:val="0"/>
                <w:numId w:val="45"/>
              </w:numPr>
              <w:ind w:left="714" w:hanging="357"/>
              <w:rPr>
                <w:rStyle w:val="PageNumber"/>
                <w:lang w:val="en-GB"/>
              </w:rPr>
            </w:pPr>
            <w:r w:rsidRPr="00FC6747">
              <w:rPr>
                <w:rStyle w:val="PageNumber"/>
                <w:rFonts w:eastAsiaTheme="minorHAnsi" w:cstheme="minorBidi"/>
                <w:b/>
                <w:bCs/>
                <w:lang w:val="en-GB" w:eastAsia="en-US"/>
              </w:rPr>
              <w:t xml:space="preserve">Discussion et Suggestions </w:t>
            </w:r>
          </w:p>
          <w:p w:rsidR="004A13C3" w:rsidRPr="00FC6747" w:rsidRDefault="004A13C3" w:rsidP="00FC6747">
            <w:pPr>
              <w:pStyle w:val="ListParagraph"/>
              <w:ind w:left="714"/>
              <w:rPr>
                <w:rStyle w:val="PageNumber"/>
                <w:lang w:val="en-GB"/>
              </w:rPr>
            </w:pPr>
            <w:r w:rsidRPr="00FC6747">
              <w:rPr>
                <w:rStyle w:val="PageNumber"/>
                <w:lang w:val="en-GB"/>
              </w:rPr>
              <w:t>(</w:t>
            </w:r>
            <w:r w:rsidR="00C12E15" w:rsidRPr="00FC6747">
              <w:rPr>
                <w:rStyle w:val="PageNumber"/>
                <w:lang w:val="en-GB"/>
              </w:rPr>
              <w:t>45</w:t>
            </w:r>
            <w:r w:rsidRPr="00FC6747">
              <w:rPr>
                <w:rStyle w:val="PageNumber"/>
                <w:lang w:val="en-GB"/>
              </w:rPr>
              <w:t xml:space="preserve"> min.)</w:t>
            </w:r>
          </w:p>
          <w:p w:rsidR="007F6A8D" w:rsidRPr="00DC6279" w:rsidRDefault="007F6A8D" w:rsidP="007F6A8D">
            <w:pPr>
              <w:pStyle w:val="ListParagraph"/>
              <w:ind w:left="1080"/>
              <w:rPr>
                <w:rStyle w:val="PageNumber"/>
                <w:lang w:val="en-GB"/>
              </w:rPr>
            </w:pPr>
          </w:p>
        </w:tc>
      </w:tr>
      <w:tr w:rsidR="004A13C3" w:rsidRPr="0027277B" w:rsidTr="000745DC">
        <w:trPr>
          <w:jc w:val="center"/>
        </w:trPr>
        <w:tc>
          <w:tcPr>
            <w:tcW w:w="1573" w:type="dxa"/>
            <w:shd w:val="clear" w:color="auto" w:fill="EAF1DD" w:themeFill="accent3" w:themeFillTint="33"/>
          </w:tcPr>
          <w:p w:rsidR="004A13C3" w:rsidRPr="00654451" w:rsidRDefault="004A13C3" w:rsidP="00C12E15">
            <w:pPr>
              <w:rPr>
                <w:rStyle w:val="PageNumber"/>
                <w:b/>
                <w:bCs/>
                <w:lang w:val="en-GB"/>
              </w:rPr>
            </w:pPr>
            <w:r w:rsidRPr="00654451">
              <w:rPr>
                <w:rStyle w:val="PageNumber"/>
                <w:b/>
                <w:bCs/>
                <w:lang w:val="en-GB"/>
              </w:rPr>
              <w:t>10.</w:t>
            </w:r>
            <w:r w:rsidR="00C12E15">
              <w:rPr>
                <w:rStyle w:val="PageNumber"/>
                <w:b/>
                <w:bCs/>
                <w:lang w:val="en-GB"/>
              </w:rPr>
              <w:t>30</w:t>
            </w:r>
            <w:r w:rsidRPr="00654451">
              <w:rPr>
                <w:rStyle w:val="PageNumber"/>
                <w:b/>
                <w:bCs/>
                <w:lang w:val="en-GB"/>
              </w:rPr>
              <w:t xml:space="preserve"> – 1</w:t>
            </w:r>
            <w:r w:rsidR="00DF6382">
              <w:rPr>
                <w:rStyle w:val="PageNumber"/>
                <w:b/>
                <w:bCs/>
                <w:lang w:val="en-GB"/>
              </w:rPr>
              <w:t>1</w:t>
            </w:r>
            <w:r w:rsidRPr="00654451">
              <w:rPr>
                <w:rStyle w:val="PageNumber"/>
                <w:b/>
                <w:bCs/>
                <w:lang w:val="en-GB"/>
              </w:rPr>
              <w:t>.</w:t>
            </w:r>
            <w:r w:rsidR="00DF6382">
              <w:rPr>
                <w:rStyle w:val="PageNumber"/>
                <w:b/>
                <w:bCs/>
                <w:lang w:val="en-GB"/>
              </w:rPr>
              <w:t>00</w:t>
            </w:r>
          </w:p>
          <w:p w:rsidR="004A13C3" w:rsidRPr="0027277B" w:rsidRDefault="00C12E15" w:rsidP="007F6A8D">
            <w:pPr>
              <w:rPr>
                <w:rStyle w:val="PageNumber"/>
                <w:lang w:val="en-GB"/>
              </w:rPr>
            </w:pPr>
            <w:r>
              <w:rPr>
                <w:rStyle w:val="PageNumber"/>
                <w:lang w:val="en-GB"/>
              </w:rPr>
              <w:t>15</w:t>
            </w:r>
            <w:r w:rsidR="004A13C3">
              <w:rPr>
                <w:rStyle w:val="PageNumber"/>
                <w:lang w:val="en-GB"/>
              </w:rPr>
              <w:t xml:space="preserve"> min.</w:t>
            </w:r>
          </w:p>
        </w:tc>
        <w:tc>
          <w:tcPr>
            <w:tcW w:w="7358" w:type="dxa"/>
            <w:shd w:val="clear" w:color="auto" w:fill="EAF1DD" w:themeFill="accent3" w:themeFillTint="33"/>
          </w:tcPr>
          <w:p w:rsidR="004A13C3" w:rsidRPr="0027277B" w:rsidRDefault="00FC6747" w:rsidP="000745DC">
            <w:pPr>
              <w:rPr>
                <w:rStyle w:val="PageNumber"/>
                <w:rFonts w:eastAsiaTheme="minorHAnsi" w:cstheme="minorBidi"/>
                <w:sz w:val="22"/>
                <w:szCs w:val="22"/>
                <w:lang w:val="en-GB" w:eastAsia="en-US"/>
              </w:rPr>
            </w:pPr>
            <w:r>
              <w:rPr>
                <w:rStyle w:val="PageNumber"/>
                <w:b/>
                <w:lang w:val="fr-FR"/>
              </w:rPr>
              <w:t xml:space="preserve">Pause </w:t>
            </w:r>
            <w:r w:rsidRPr="00EF1E68">
              <w:rPr>
                <w:rStyle w:val="PageNumber"/>
                <w:b/>
                <w:lang w:val="fr-FR"/>
              </w:rPr>
              <w:t>café/thé/Cacao</w:t>
            </w:r>
          </w:p>
        </w:tc>
      </w:tr>
      <w:tr w:rsidR="004A13C3" w:rsidRPr="00F67250" w:rsidTr="007F6A8D">
        <w:trPr>
          <w:jc w:val="center"/>
        </w:trPr>
        <w:tc>
          <w:tcPr>
            <w:tcW w:w="1573" w:type="dxa"/>
            <w:shd w:val="clear" w:color="auto" w:fill="auto"/>
          </w:tcPr>
          <w:p w:rsidR="004A13C3" w:rsidRPr="00FB2414" w:rsidRDefault="004A13C3" w:rsidP="000745DC">
            <w:pPr>
              <w:spacing w:line="276" w:lineRule="auto"/>
              <w:rPr>
                <w:rStyle w:val="PageNumber"/>
                <w:rFonts w:eastAsiaTheme="minorHAnsi" w:cstheme="minorBidi"/>
                <w:lang w:val="en-GB" w:eastAsia="en-US"/>
              </w:rPr>
            </w:pPr>
          </w:p>
        </w:tc>
        <w:tc>
          <w:tcPr>
            <w:tcW w:w="7358" w:type="dxa"/>
            <w:shd w:val="clear" w:color="auto" w:fill="FDE9D9" w:themeFill="accent6" w:themeFillTint="33"/>
          </w:tcPr>
          <w:p w:rsidR="00F67250" w:rsidRPr="00F67250" w:rsidRDefault="004A13C3" w:rsidP="006F1596">
            <w:pPr>
              <w:jc w:val="center"/>
              <w:rPr>
                <w:rStyle w:val="PageNumber"/>
                <w:b/>
                <w:lang w:val="fr-FR"/>
              </w:rPr>
            </w:pPr>
            <w:r w:rsidRPr="00F67250">
              <w:rPr>
                <w:rStyle w:val="PageNumber"/>
                <w:b/>
                <w:bCs/>
                <w:lang w:val="fr-FR"/>
              </w:rPr>
              <w:t>S</w:t>
            </w:r>
            <w:r w:rsidRPr="00F67250">
              <w:rPr>
                <w:rStyle w:val="PageNumber"/>
                <w:b/>
                <w:lang w:val="fr-FR"/>
              </w:rPr>
              <w:t xml:space="preserve">ession </w:t>
            </w:r>
            <w:r w:rsidR="007F6A8D" w:rsidRPr="00F67250">
              <w:rPr>
                <w:rStyle w:val="PageNumber"/>
                <w:b/>
                <w:bCs/>
                <w:lang w:val="fr-FR"/>
              </w:rPr>
              <w:t>4</w:t>
            </w:r>
            <w:r w:rsidRPr="00F67250">
              <w:rPr>
                <w:rStyle w:val="PageNumber"/>
                <w:b/>
                <w:bCs/>
                <w:lang w:val="fr-FR"/>
              </w:rPr>
              <w:t xml:space="preserve">: </w:t>
            </w:r>
            <w:r w:rsidR="00F67250" w:rsidRPr="00F67250">
              <w:rPr>
                <w:rStyle w:val="PageNumber"/>
                <w:b/>
                <w:lang w:val="fr-FR"/>
              </w:rPr>
              <w:t xml:space="preserve">Le succès des mécanismes financiers et plans d'affaires pour le développement durable </w:t>
            </w:r>
            <w:r w:rsidR="00F67250">
              <w:rPr>
                <w:rStyle w:val="PageNumber"/>
                <w:b/>
                <w:lang w:val="fr-FR"/>
              </w:rPr>
              <w:t>des c</w:t>
            </w:r>
            <w:r w:rsidR="00F67250" w:rsidRPr="00F67250">
              <w:rPr>
                <w:rStyle w:val="PageNumber"/>
                <w:b/>
                <w:lang w:val="fr-FR"/>
              </w:rPr>
              <w:t xml:space="preserve">haînes </w:t>
            </w:r>
            <w:r w:rsidR="00F67250">
              <w:rPr>
                <w:rStyle w:val="PageNumber"/>
                <w:b/>
                <w:lang w:val="fr-FR"/>
              </w:rPr>
              <w:t>de v</w:t>
            </w:r>
            <w:r w:rsidR="00F67250" w:rsidRPr="00F67250">
              <w:rPr>
                <w:rStyle w:val="PageNumber"/>
                <w:b/>
                <w:lang w:val="fr-FR"/>
              </w:rPr>
              <w:t xml:space="preserve">aleur </w:t>
            </w:r>
            <w:r w:rsidR="00F67250">
              <w:rPr>
                <w:rStyle w:val="PageNumber"/>
                <w:b/>
                <w:lang w:val="fr-FR"/>
              </w:rPr>
              <w:t>dans l’</w:t>
            </w:r>
            <w:r w:rsidR="00F67250" w:rsidRPr="00F67250">
              <w:rPr>
                <w:rStyle w:val="PageNumber"/>
                <w:b/>
                <w:lang w:val="fr-FR"/>
              </w:rPr>
              <w:t>énergie</w:t>
            </w:r>
            <w:r w:rsidR="00F67250">
              <w:rPr>
                <w:rStyle w:val="PageNumber"/>
                <w:b/>
                <w:lang w:val="fr-FR"/>
              </w:rPr>
              <w:t xml:space="preserve"> du</w:t>
            </w:r>
            <w:r w:rsidR="00F67250" w:rsidRPr="00F67250">
              <w:rPr>
                <w:rStyle w:val="PageNumber"/>
                <w:b/>
                <w:lang w:val="fr-FR"/>
              </w:rPr>
              <w:t xml:space="preserve"> bois </w:t>
            </w:r>
          </w:p>
          <w:p w:rsidR="007001C5" w:rsidRPr="00F67250" w:rsidRDefault="00F67250" w:rsidP="006F1596">
            <w:pPr>
              <w:jc w:val="center"/>
              <w:rPr>
                <w:rStyle w:val="PageNumber"/>
                <w:rFonts w:eastAsiaTheme="minorHAnsi" w:cstheme="minorBidi"/>
                <w:lang w:val="fr-FR" w:eastAsia="en-US"/>
              </w:rPr>
            </w:pPr>
            <w:r w:rsidRPr="00F67250">
              <w:rPr>
                <w:rStyle w:val="PageNumber"/>
                <w:bCs/>
                <w:i/>
                <w:iCs/>
                <w:lang w:val="fr-FR"/>
              </w:rPr>
              <w:t>Modérateur: TBD</w:t>
            </w:r>
          </w:p>
        </w:tc>
      </w:tr>
      <w:tr w:rsidR="004A13C3" w:rsidRPr="0027277B" w:rsidTr="000745DC">
        <w:trPr>
          <w:jc w:val="center"/>
        </w:trPr>
        <w:tc>
          <w:tcPr>
            <w:tcW w:w="1573" w:type="dxa"/>
          </w:tcPr>
          <w:p w:rsidR="004A13C3" w:rsidRPr="00FB2414" w:rsidRDefault="00D7330F" w:rsidP="000745DC">
            <w:pPr>
              <w:spacing w:line="276" w:lineRule="auto"/>
              <w:rPr>
                <w:rStyle w:val="PageNumber"/>
                <w:b/>
                <w:lang w:val="en-GB"/>
              </w:rPr>
            </w:pPr>
            <w:r>
              <w:rPr>
                <w:rStyle w:val="PageNumber"/>
                <w:b/>
                <w:lang w:val="en-GB"/>
              </w:rPr>
              <w:t>11.00</w:t>
            </w:r>
            <w:r w:rsidR="004A13C3" w:rsidRPr="00FB2414">
              <w:rPr>
                <w:rStyle w:val="PageNumber"/>
                <w:b/>
                <w:lang w:val="en-GB"/>
              </w:rPr>
              <w:t xml:space="preserve"> – 1</w:t>
            </w:r>
            <w:r w:rsidR="004A13C3">
              <w:rPr>
                <w:rStyle w:val="PageNumber"/>
                <w:b/>
                <w:lang w:val="en-GB"/>
              </w:rPr>
              <w:t>3</w:t>
            </w:r>
            <w:r w:rsidR="004A13C3" w:rsidRPr="00FB2414">
              <w:rPr>
                <w:rStyle w:val="PageNumber"/>
                <w:b/>
                <w:lang w:val="en-GB"/>
              </w:rPr>
              <w:t>.</w:t>
            </w:r>
            <w:r w:rsidR="004A13C3">
              <w:rPr>
                <w:rStyle w:val="PageNumber"/>
                <w:b/>
                <w:lang w:val="en-GB"/>
              </w:rPr>
              <w:t>00</w:t>
            </w:r>
          </w:p>
          <w:p w:rsidR="004A13C3" w:rsidRPr="00FB2414" w:rsidRDefault="004A13C3" w:rsidP="00D7330F">
            <w:pPr>
              <w:rPr>
                <w:rStyle w:val="PageNumber"/>
                <w:b/>
                <w:lang w:val="en-GB"/>
              </w:rPr>
            </w:pPr>
            <w:r>
              <w:rPr>
                <w:rStyle w:val="PageNumber"/>
                <w:lang w:val="en-GB"/>
              </w:rPr>
              <w:t>2 h</w:t>
            </w:r>
            <w:r w:rsidRPr="00FB2414">
              <w:rPr>
                <w:rStyle w:val="PageNumber"/>
                <w:lang w:val="en-GB"/>
              </w:rPr>
              <w:t>.</w:t>
            </w:r>
          </w:p>
        </w:tc>
        <w:tc>
          <w:tcPr>
            <w:tcW w:w="7358" w:type="dxa"/>
            <w:shd w:val="clear" w:color="auto" w:fill="auto"/>
          </w:tcPr>
          <w:p w:rsidR="000956C9" w:rsidRPr="00F67250" w:rsidRDefault="000956C9" w:rsidP="007F6A8D">
            <w:pPr>
              <w:pStyle w:val="ListParagraph"/>
              <w:numPr>
                <w:ilvl w:val="0"/>
                <w:numId w:val="14"/>
              </w:numPr>
              <w:rPr>
                <w:rStyle w:val="PageNumber"/>
                <w:rFonts w:eastAsiaTheme="minorHAnsi" w:cstheme="minorBidi"/>
                <w:b/>
                <w:bCs/>
                <w:lang w:val="fr-FR" w:eastAsia="en-US"/>
              </w:rPr>
            </w:pPr>
            <w:r w:rsidRPr="00F67250">
              <w:rPr>
                <w:rStyle w:val="PageNumber"/>
                <w:rFonts w:eastAsiaTheme="minorHAnsi" w:cstheme="minorBidi"/>
                <w:b/>
                <w:bCs/>
                <w:lang w:val="fr-FR" w:eastAsia="en-US"/>
              </w:rPr>
              <w:t xml:space="preserve">Introduction </w:t>
            </w:r>
            <w:r w:rsidR="00F67250" w:rsidRPr="00F67250">
              <w:rPr>
                <w:rStyle w:val="PageNumber"/>
                <w:rFonts w:eastAsiaTheme="minorHAnsi" w:cstheme="minorBidi"/>
                <w:b/>
                <w:bCs/>
                <w:lang w:val="fr-FR" w:eastAsia="en-US"/>
              </w:rPr>
              <w:t>à la</w:t>
            </w:r>
            <w:r w:rsidRPr="00F67250">
              <w:rPr>
                <w:rStyle w:val="PageNumber"/>
                <w:rFonts w:eastAsiaTheme="minorHAnsi" w:cstheme="minorBidi"/>
                <w:b/>
                <w:bCs/>
                <w:lang w:val="fr-FR" w:eastAsia="en-US"/>
              </w:rPr>
              <w:t xml:space="preserve"> session – </w:t>
            </w:r>
            <w:r w:rsidRPr="00F67250">
              <w:rPr>
                <w:rStyle w:val="PageNumber"/>
                <w:rFonts w:eastAsiaTheme="minorHAnsi" w:cstheme="minorBidi"/>
                <w:lang w:val="fr-FR" w:eastAsia="en-US"/>
              </w:rPr>
              <w:t xml:space="preserve">TBA </w:t>
            </w:r>
          </w:p>
          <w:p w:rsidR="000956C9" w:rsidRDefault="000956C9" w:rsidP="000956C9">
            <w:pPr>
              <w:pStyle w:val="ListParagraph"/>
              <w:ind w:left="1080"/>
              <w:rPr>
                <w:rStyle w:val="PageNumber"/>
                <w:rFonts w:eastAsiaTheme="minorHAnsi" w:cstheme="minorBidi"/>
                <w:b/>
                <w:bCs/>
                <w:lang w:val="en-GB" w:eastAsia="en-US"/>
              </w:rPr>
            </w:pPr>
            <w:r w:rsidRPr="000956C9">
              <w:rPr>
                <w:rStyle w:val="PageNumber"/>
                <w:rFonts w:eastAsiaTheme="minorHAnsi" w:cstheme="minorBidi"/>
                <w:lang w:val="en-GB" w:eastAsia="en-US"/>
              </w:rPr>
              <w:t>(10 min.)</w:t>
            </w:r>
          </w:p>
          <w:p w:rsidR="004A13C3" w:rsidRDefault="009B3142" w:rsidP="007F6A8D">
            <w:pPr>
              <w:pStyle w:val="ListParagraph"/>
              <w:numPr>
                <w:ilvl w:val="0"/>
                <w:numId w:val="14"/>
              </w:numPr>
              <w:rPr>
                <w:rStyle w:val="PageNumber"/>
                <w:rFonts w:eastAsiaTheme="minorHAnsi" w:cstheme="minorBidi"/>
                <w:b/>
                <w:bCs/>
                <w:lang w:val="fr-FR" w:eastAsia="en-US"/>
              </w:rPr>
            </w:pPr>
            <w:r w:rsidRPr="009B3142">
              <w:rPr>
                <w:rStyle w:val="PageNumber"/>
                <w:rFonts w:eastAsiaTheme="minorHAnsi" w:cstheme="minorBidi"/>
                <w:b/>
                <w:bCs/>
                <w:lang w:val="fr-FR" w:eastAsia="en-US"/>
              </w:rPr>
              <w:t xml:space="preserve">Présentation des mécanismes et des possibilités financières existantes </w:t>
            </w:r>
            <w:r>
              <w:rPr>
                <w:rStyle w:val="PageNumber"/>
                <w:rFonts w:eastAsiaTheme="minorHAnsi" w:cstheme="minorBidi"/>
                <w:b/>
                <w:bCs/>
                <w:lang w:val="fr-FR" w:eastAsia="en-US"/>
              </w:rPr>
              <w:t>–</w:t>
            </w:r>
            <w:r w:rsidRPr="009B3142">
              <w:rPr>
                <w:rStyle w:val="PageNumber"/>
                <w:rFonts w:eastAsiaTheme="minorHAnsi" w:cstheme="minorBidi"/>
                <w:b/>
                <w:bCs/>
                <w:lang w:val="fr-FR" w:eastAsia="en-US"/>
              </w:rPr>
              <w:t xml:space="preserve"> TBA</w:t>
            </w:r>
          </w:p>
          <w:p w:rsidR="009B3142" w:rsidRDefault="009B3142" w:rsidP="009B3142">
            <w:pPr>
              <w:pStyle w:val="ListParagraph"/>
              <w:rPr>
                <w:rStyle w:val="PageNumber"/>
                <w:rFonts w:eastAsiaTheme="minorHAnsi" w:cstheme="minorBidi"/>
                <w:b/>
                <w:bCs/>
                <w:lang w:val="fr-FR" w:eastAsia="en-US"/>
              </w:rPr>
            </w:pPr>
          </w:p>
          <w:p w:rsidR="009B3142" w:rsidRPr="009B3142" w:rsidRDefault="009B3142" w:rsidP="009B3142">
            <w:pPr>
              <w:pStyle w:val="ListParagraph"/>
              <w:rPr>
                <w:rStyle w:val="PageNumber"/>
                <w:rFonts w:eastAsiaTheme="minorHAnsi" w:cstheme="minorBidi"/>
                <w:b/>
                <w:bCs/>
                <w:lang w:val="fr-FR" w:eastAsia="en-US"/>
              </w:rPr>
            </w:pPr>
            <w:r w:rsidRPr="009B3142">
              <w:rPr>
                <w:rStyle w:val="PageNumber"/>
                <w:rFonts w:eastAsiaTheme="minorHAnsi" w:cstheme="minorBidi"/>
                <w:b/>
                <w:bCs/>
                <w:lang w:val="fr-FR" w:eastAsia="en-US"/>
              </w:rPr>
              <w:t>Questions d'orientation:</w:t>
            </w:r>
            <w:r w:rsidRPr="009B3142">
              <w:rPr>
                <w:rStyle w:val="PageNumber"/>
                <w:rFonts w:eastAsiaTheme="minorHAnsi" w:cstheme="minorBidi"/>
                <w:b/>
                <w:bCs/>
                <w:lang w:val="fr-FR" w:eastAsia="en-US"/>
              </w:rPr>
              <w:br/>
            </w:r>
            <w:r w:rsidRPr="009B3142">
              <w:rPr>
                <w:b/>
              </w:rPr>
              <w:t>(1) Comment raccourcir les délais d'application à un financement?</w:t>
            </w:r>
            <w:r w:rsidRPr="009B3142">
              <w:rPr>
                <w:b/>
              </w:rPr>
              <w:br/>
              <w:t>(2) Comment trouver des alternatives de coûts de transaction bas pour les petits et projets locaux à exécuter?</w:t>
            </w:r>
            <w:r w:rsidRPr="009B3142">
              <w:rPr>
                <w:b/>
              </w:rPr>
              <w:br/>
              <w:t>(3) Y a-t-il des mécanismes pour atténuer le manque d'une</w:t>
            </w:r>
            <w:r w:rsidRPr="00B46D59">
              <w:rPr>
                <w:b/>
                <w:lang w:val="fr-FR"/>
              </w:rPr>
              <w:t xml:space="preserve"> approche</w:t>
            </w:r>
            <w:r w:rsidRPr="009B3142">
              <w:rPr>
                <w:b/>
              </w:rPr>
              <w:t xml:space="preserve"> à l'échelle régionale harmonisée pour financer de grands programmes à moyen terme pour la gestion durable de l'énergie du bois?</w:t>
            </w:r>
          </w:p>
          <w:p w:rsidR="004A13C3" w:rsidRPr="009B3142" w:rsidRDefault="009B3142" w:rsidP="000956C9">
            <w:pPr>
              <w:pStyle w:val="ListParagraph"/>
              <w:ind w:left="1080"/>
              <w:rPr>
                <w:rStyle w:val="PageNumber"/>
                <w:rFonts w:eastAsiaTheme="minorHAnsi" w:cstheme="minorBidi"/>
                <w:lang w:val="fr-FR" w:eastAsia="en-US"/>
              </w:rPr>
            </w:pPr>
            <w:r>
              <w:rPr>
                <w:rStyle w:val="PageNumber"/>
                <w:rFonts w:eastAsiaTheme="minorHAnsi" w:cstheme="minorBidi"/>
                <w:lang w:val="fr-FR" w:eastAsia="en-US"/>
              </w:rPr>
              <w:lastRenderedPageBreak/>
              <w:t>Repré</w:t>
            </w:r>
            <w:r w:rsidR="007F6A8D" w:rsidRPr="009B3142">
              <w:rPr>
                <w:rStyle w:val="PageNumber"/>
                <w:rFonts w:eastAsiaTheme="minorHAnsi" w:cstheme="minorBidi"/>
                <w:lang w:val="fr-FR" w:eastAsia="en-US"/>
              </w:rPr>
              <w:t>sen</w:t>
            </w:r>
            <w:r w:rsidRPr="009B3142">
              <w:rPr>
                <w:rStyle w:val="PageNumber"/>
                <w:rFonts w:eastAsiaTheme="minorHAnsi" w:cstheme="minorBidi"/>
                <w:lang w:val="fr-FR" w:eastAsia="en-US"/>
              </w:rPr>
              <w:t>tant de la BAD</w:t>
            </w:r>
            <w:r w:rsidR="007F6A8D" w:rsidRPr="009B3142">
              <w:rPr>
                <w:rStyle w:val="PageNumber"/>
                <w:rFonts w:eastAsiaTheme="minorHAnsi" w:cstheme="minorBidi"/>
                <w:lang w:val="fr-FR" w:eastAsia="en-US"/>
              </w:rPr>
              <w:t xml:space="preserve"> </w:t>
            </w:r>
            <w:r w:rsidR="004A13C3" w:rsidRPr="009B3142">
              <w:rPr>
                <w:rStyle w:val="PageNumber"/>
                <w:rFonts w:eastAsiaTheme="minorHAnsi" w:cstheme="minorBidi"/>
                <w:lang w:val="fr-FR" w:eastAsia="en-US"/>
              </w:rPr>
              <w:t>(</w:t>
            </w:r>
            <w:r w:rsidR="000956C9" w:rsidRPr="009B3142">
              <w:rPr>
                <w:rStyle w:val="PageNumber"/>
                <w:rFonts w:eastAsiaTheme="minorHAnsi" w:cstheme="minorBidi"/>
                <w:lang w:val="fr-FR" w:eastAsia="en-US"/>
              </w:rPr>
              <w:t>2</w:t>
            </w:r>
            <w:r w:rsidR="007F6A8D" w:rsidRPr="009B3142">
              <w:rPr>
                <w:rStyle w:val="PageNumber"/>
                <w:rFonts w:eastAsiaTheme="minorHAnsi" w:cstheme="minorBidi"/>
                <w:lang w:val="fr-FR" w:eastAsia="en-US"/>
              </w:rPr>
              <w:t>0</w:t>
            </w:r>
            <w:r w:rsidR="004A13C3" w:rsidRPr="009B3142">
              <w:rPr>
                <w:rStyle w:val="PageNumber"/>
                <w:rFonts w:eastAsiaTheme="minorHAnsi" w:cstheme="minorBidi"/>
                <w:lang w:val="fr-FR" w:eastAsia="en-US"/>
              </w:rPr>
              <w:t xml:space="preserve"> min.)</w:t>
            </w:r>
          </w:p>
          <w:p w:rsidR="007F6A8D" w:rsidRPr="009B3142" w:rsidRDefault="009B3142" w:rsidP="000956C9">
            <w:pPr>
              <w:pStyle w:val="ListParagraph"/>
              <w:ind w:left="1080"/>
              <w:rPr>
                <w:rStyle w:val="PageNumber"/>
                <w:rFonts w:eastAsiaTheme="minorHAnsi" w:cstheme="minorBidi"/>
                <w:lang w:val="fr-FR" w:eastAsia="en-US"/>
              </w:rPr>
            </w:pPr>
            <w:r w:rsidRPr="009B3142">
              <w:rPr>
                <w:rStyle w:val="PageNumber"/>
                <w:rFonts w:eastAsiaTheme="minorHAnsi" w:cstheme="minorBidi"/>
                <w:lang w:val="fr-FR" w:eastAsia="en-US"/>
              </w:rPr>
              <w:t>Repr</w:t>
            </w:r>
            <w:r>
              <w:rPr>
                <w:rStyle w:val="PageNumber"/>
                <w:rFonts w:eastAsiaTheme="minorHAnsi" w:cstheme="minorBidi"/>
                <w:lang w:val="fr-FR" w:eastAsia="en-US"/>
              </w:rPr>
              <w:t>é</w:t>
            </w:r>
            <w:r w:rsidRPr="009B3142">
              <w:rPr>
                <w:rStyle w:val="PageNumber"/>
                <w:rFonts w:eastAsiaTheme="minorHAnsi" w:cstheme="minorBidi"/>
                <w:lang w:val="fr-FR" w:eastAsia="en-US"/>
              </w:rPr>
              <w:t xml:space="preserve">sentant de la Banque Mondiale </w:t>
            </w:r>
            <w:r w:rsidR="007F6A8D" w:rsidRPr="009B3142">
              <w:rPr>
                <w:rStyle w:val="PageNumber"/>
                <w:rFonts w:eastAsiaTheme="minorHAnsi" w:cstheme="minorBidi"/>
                <w:lang w:val="fr-FR" w:eastAsia="en-US"/>
              </w:rPr>
              <w:t>(</w:t>
            </w:r>
            <w:r w:rsidR="000956C9" w:rsidRPr="009B3142">
              <w:rPr>
                <w:rStyle w:val="PageNumber"/>
                <w:rFonts w:eastAsiaTheme="minorHAnsi" w:cstheme="minorBidi"/>
                <w:lang w:val="fr-FR" w:eastAsia="en-US"/>
              </w:rPr>
              <w:t>2</w:t>
            </w:r>
            <w:r w:rsidR="007F6A8D" w:rsidRPr="009B3142">
              <w:rPr>
                <w:rStyle w:val="PageNumber"/>
                <w:rFonts w:eastAsiaTheme="minorHAnsi" w:cstheme="minorBidi"/>
                <w:lang w:val="fr-FR" w:eastAsia="en-US"/>
              </w:rPr>
              <w:t>0 min.)</w:t>
            </w:r>
          </w:p>
          <w:p w:rsidR="007F6A8D" w:rsidRPr="009B3142" w:rsidRDefault="009B3142" w:rsidP="000956C9">
            <w:pPr>
              <w:pStyle w:val="ListParagraph"/>
              <w:ind w:left="1080"/>
              <w:rPr>
                <w:rStyle w:val="PageNumber"/>
                <w:rFonts w:eastAsiaTheme="minorHAnsi" w:cstheme="minorBidi"/>
                <w:lang w:val="fr-FR" w:eastAsia="en-US"/>
              </w:rPr>
            </w:pPr>
            <w:r w:rsidRPr="009B3142">
              <w:rPr>
                <w:rStyle w:val="PageNumber"/>
                <w:rFonts w:eastAsiaTheme="minorHAnsi" w:cstheme="minorBidi"/>
                <w:lang w:val="fr-FR" w:eastAsia="en-US"/>
              </w:rPr>
              <w:t>Représentant de la Commission Eeuropéenne</w:t>
            </w:r>
            <w:r w:rsidR="007F6A8D" w:rsidRPr="009B3142">
              <w:rPr>
                <w:rStyle w:val="PageNumber"/>
                <w:rFonts w:eastAsiaTheme="minorHAnsi" w:cstheme="minorBidi"/>
                <w:lang w:val="fr-FR" w:eastAsia="en-US"/>
              </w:rPr>
              <w:t xml:space="preserve"> (</w:t>
            </w:r>
            <w:r w:rsidR="000956C9" w:rsidRPr="009B3142">
              <w:rPr>
                <w:rStyle w:val="PageNumber"/>
                <w:rFonts w:eastAsiaTheme="minorHAnsi" w:cstheme="minorBidi"/>
                <w:lang w:val="fr-FR" w:eastAsia="en-US"/>
              </w:rPr>
              <w:t>2</w:t>
            </w:r>
            <w:r w:rsidR="007F6A8D" w:rsidRPr="009B3142">
              <w:rPr>
                <w:rStyle w:val="PageNumber"/>
                <w:rFonts w:eastAsiaTheme="minorHAnsi" w:cstheme="minorBidi"/>
                <w:lang w:val="fr-FR" w:eastAsia="en-US"/>
              </w:rPr>
              <w:t>0 min.)</w:t>
            </w:r>
          </w:p>
          <w:p w:rsidR="000956C9" w:rsidRPr="009B3142" w:rsidRDefault="009B3142" w:rsidP="000956C9">
            <w:pPr>
              <w:pStyle w:val="ListParagraph"/>
              <w:ind w:left="1080"/>
              <w:rPr>
                <w:rStyle w:val="PageNumber"/>
                <w:rFonts w:eastAsiaTheme="minorHAnsi" w:cstheme="minorBidi"/>
                <w:lang w:val="fr-FR" w:eastAsia="en-US"/>
              </w:rPr>
            </w:pPr>
            <w:r w:rsidRPr="009B3142">
              <w:rPr>
                <w:rStyle w:val="PageNumber"/>
                <w:rFonts w:eastAsiaTheme="minorHAnsi" w:cstheme="minorBidi"/>
                <w:lang w:val="fr-FR" w:eastAsia="en-US"/>
              </w:rPr>
              <w:t xml:space="preserve">Représentant de </w:t>
            </w:r>
            <w:r>
              <w:rPr>
                <w:rStyle w:val="shorttext"/>
              </w:rPr>
              <w:t>Fonds vert pour le climat</w:t>
            </w:r>
            <w:r w:rsidRPr="009B3142">
              <w:rPr>
                <w:rStyle w:val="PageNumber"/>
                <w:rFonts w:eastAsiaTheme="minorHAnsi" w:cstheme="minorBidi"/>
                <w:lang w:val="fr-FR" w:eastAsia="en-US"/>
              </w:rPr>
              <w:t xml:space="preserve"> </w:t>
            </w:r>
            <w:r w:rsidR="000956C9" w:rsidRPr="009B3142">
              <w:rPr>
                <w:rStyle w:val="PageNumber"/>
                <w:rFonts w:eastAsiaTheme="minorHAnsi" w:cstheme="minorBidi"/>
                <w:lang w:val="fr-FR" w:eastAsia="en-US"/>
              </w:rPr>
              <w:t>(20 min.)</w:t>
            </w:r>
          </w:p>
          <w:p w:rsidR="00197C84" w:rsidRPr="009B3142" w:rsidRDefault="009B3142" w:rsidP="00C83EB3">
            <w:pPr>
              <w:ind w:left="1080"/>
              <w:rPr>
                <w:rFonts w:eastAsiaTheme="minorHAnsi" w:cstheme="minorBidi"/>
                <w:lang w:val="fr-FR" w:eastAsia="en-US"/>
              </w:rPr>
            </w:pPr>
            <w:r w:rsidRPr="009B3142">
              <w:rPr>
                <w:rStyle w:val="PageNumber"/>
                <w:rFonts w:eastAsiaTheme="minorHAnsi" w:cstheme="minorBidi"/>
                <w:lang w:val="fr-FR" w:eastAsia="en-US"/>
              </w:rPr>
              <w:t>Repr</w:t>
            </w:r>
            <w:r>
              <w:rPr>
                <w:rStyle w:val="PageNumber"/>
                <w:rFonts w:eastAsiaTheme="minorHAnsi" w:cstheme="minorBidi"/>
                <w:lang w:val="fr-FR" w:eastAsia="en-US"/>
              </w:rPr>
              <w:t>é</w:t>
            </w:r>
            <w:r w:rsidRPr="009B3142">
              <w:rPr>
                <w:rStyle w:val="PageNumber"/>
                <w:rFonts w:eastAsiaTheme="minorHAnsi" w:cstheme="minorBidi"/>
                <w:lang w:val="fr-FR" w:eastAsia="en-US"/>
              </w:rPr>
              <w:t xml:space="preserve">sentant </w:t>
            </w:r>
            <w:r>
              <w:rPr>
                <w:rFonts w:eastAsiaTheme="minorHAnsi" w:cstheme="minorBidi"/>
                <w:lang w:val="fr-FR" w:eastAsia="en-US"/>
              </w:rPr>
              <w:t>de</w:t>
            </w:r>
            <w:r w:rsidR="00197C84" w:rsidRPr="009B3142">
              <w:rPr>
                <w:rFonts w:eastAsiaTheme="minorHAnsi" w:cstheme="minorBidi"/>
                <w:lang w:val="fr-FR" w:eastAsia="en-US"/>
              </w:rPr>
              <w:t xml:space="preserve"> PlanVivo</w:t>
            </w:r>
            <w:r w:rsidR="00C83EB3" w:rsidRPr="009B3142">
              <w:rPr>
                <w:rFonts w:eastAsiaTheme="minorHAnsi" w:cstheme="minorBidi"/>
                <w:lang w:val="fr-FR" w:eastAsia="en-US"/>
              </w:rPr>
              <w:t xml:space="preserve"> (TBC) (20 min.)</w:t>
            </w:r>
          </w:p>
          <w:p w:rsidR="004A13C3" w:rsidRPr="009B3142" w:rsidRDefault="004A13C3" w:rsidP="00F51134">
            <w:pPr>
              <w:ind w:left="1080"/>
              <w:rPr>
                <w:rStyle w:val="PageNumber"/>
                <w:rFonts w:eastAsiaTheme="minorHAnsi" w:cstheme="minorBidi"/>
                <w:lang w:val="fr-FR" w:eastAsia="en-US"/>
              </w:rPr>
            </w:pPr>
          </w:p>
          <w:p w:rsidR="004A13C3" w:rsidRPr="009B3142" w:rsidRDefault="009B3142" w:rsidP="00F51134">
            <w:pPr>
              <w:pStyle w:val="ListParagraph"/>
              <w:numPr>
                <w:ilvl w:val="0"/>
                <w:numId w:val="14"/>
              </w:numPr>
              <w:rPr>
                <w:rStyle w:val="PageNumber"/>
                <w:rFonts w:eastAsiaTheme="minorHAnsi" w:cstheme="minorBidi"/>
                <w:b/>
                <w:bCs/>
                <w:lang w:val="fr-FR" w:eastAsia="en-US"/>
              </w:rPr>
            </w:pPr>
            <w:r w:rsidRPr="009B3142">
              <w:rPr>
                <w:rStyle w:val="PageNumber"/>
                <w:rFonts w:eastAsiaTheme="minorHAnsi" w:cstheme="minorBidi"/>
                <w:b/>
                <w:bCs/>
                <w:lang w:val="fr-FR" w:eastAsia="en-US"/>
              </w:rPr>
              <w:t>Table ronde sur les opportunités de financement – Modérateu</w:t>
            </w:r>
            <w:r w:rsidR="007F6A8D" w:rsidRPr="009B3142">
              <w:rPr>
                <w:rStyle w:val="PageNumber"/>
                <w:rFonts w:eastAsiaTheme="minorHAnsi" w:cstheme="minorBidi"/>
                <w:b/>
                <w:bCs/>
                <w:lang w:val="fr-FR" w:eastAsia="en-US"/>
              </w:rPr>
              <w:t>r (</w:t>
            </w:r>
            <w:r w:rsidR="00F51134" w:rsidRPr="009B3142">
              <w:rPr>
                <w:rStyle w:val="PageNumber"/>
                <w:rFonts w:eastAsiaTheme="minorHAnsi" w:cstheme="minorBidi"/>
                <w:b/>
                <w:bCs/>
                <w:lang w:val="fr-FR" w:eastAsia="en-US"/>
              </w:rPr>
              <w:t>TBA)</w:t>
            </w:r>
          </w:p>
          <w:p w:rsidR="004A13C3" w:rsidRDefault="004A13C3" w:rsidP="007F6A8D">
            <w:pPr>
              <w:pStyle w:val="ListParagraph"/>
              <w:ind w:left="1080"/>
              <w:rPr>
                <w:rStyle w:val="PageNumber"/>
                <w:rFonts w:eastAsiaTheme="minorHAnsi" w:cstheme="minorBidi"/>
                <w:lang w:val="en-GB" w:eastAsia="en-US"/>
              </w:rPr>
            </w:pPr>
            <w:r w:rsidRPr="009B3142">
              <w:rPr>
                <w:rStyle w:val="PageNumber"/>
                <w:rFonts w:eastAsiaTheme="minorHAnsi" w:cstheme="minorBidi"/>
                <w:lang w:val="fr-FR" w:eastAsia="en-US"/>
              </w:rPr>
              <w:t xml:space="preserve"> </w:t>
            </w:r>
            <w:r>
              <w:rPr>
                <w:rStyle w:val="PageNumber"/>
                <w:rFonts w:eastAsiaTheme="minorHAnsi" w:cstheme="minorBidi"/>
                <w:lang w:val="en-GB" w:eastAsia="en-US"/>
              </w:rPr>
              <w:t>(</w:t>
            </w:r>
            <w:r w:rsidR="007F6A8D">
              <w:rPr>
                <w:rStyle w:val="PageNumber"/>
                <w:rFonts w:eastAsiaTheme="minorHAnsi" w:cstheme="minorBidi"/>
                <w:lang w:val="en-GB" w:eastAsia="en-US"/>
              </w:rPr>
              <w:t>45</w:t>
            </w:r>
            <w:r>
              <w:rPr>
                <w:rStyle w:val="PageNumber"/>
                <w:rFonts w:eastAsiaTheme="minorHAnsi" w:cstheme="minorBidi"/>
                <w:lang w:val="en-GB" w:eastAsia="en-US"/>
              </w:rPr>
              <w:t xml:space="preserve"> min. TBA)</w:t>
            </w:r>
          </w:p>
          <w:p w:rsidR="004A13C3" w:rsidRPr="00FB2414" w:rsidRDefault="004A13C3" w:rsidP="007F6A8D">
            <w:pPr>
              <w:pStyle w:val="ListParagraph"/>
              <w:rPr>
                <w:rStyle w:val="PageNumber"/>
                <w:b/>
                <w:bCs/>
                <w:lang w:val="en-GB"/>
              </w:rPr>
            </w:pPr>
          </w:p>
        </w:tc>
      </w:tr>
      <w:tr w:rsidR="004A13C3" w:rsidRPr="0027277B" w:rsidTr="007F6A8D">
        <w:trPr>
          <w:jc w:val="center"/>
        </w:trPr>
        <w:tc>
          <w:tcPr>
            <w:tcW w:w="1573" w:type="dxa"/>
            <w:shd w:val="clear" w:color="auto" w:fill="FFFF00"/>
          </w:tcPr>
          <w:p w:rsidR="004A13C3" w:rsidRDefault="004A13C3" w:rsidP="000745DC">
            <w:pPr>
              <w:rPr>
                <w:rStyle w:val="PageNumber"/>
                <w:b/>
                <w:bCs/>
                <w:lang w:val="en-GB"/>
              </w:rPr>
            </w:pPr>
            <w:r>
              <w:rPr>
                <w:rStyle w:val="PageNumber"/>
                <w:b/>
                <w:bCs/>
                <w:lang w:val="en-GB"/>
              </w:rPr>
              <w:lastRenderedPageBreak/>
              <w:t>13.00 – 14.30</w:t>
            </w:r>
          </w:p>
          <w:p w:rsidR="004A13C3" w:rsidRPr="002A5043" w:rsidRDefault="004A13C3" w:rsidP="000745DC">
            <w:pPr>
              <w:rPr>
                <w:rStyle w:val="PageNumber"/>
                <w:lang w:val="en-GB"/>
              </w:rPr>
            </w:pPr>
            <w:r>
              <w:rPr>
                <w:rStyle w:val="PageNumber"/>
                <w:lang w:val="en-GB"/>
              </w:rPr>
              <w:t>1 h 30 min.</w:t>
            </w:r>
          </w:p>
        </w:tc>
        <w:tc>
          <w:tcPr>
            <w:tcW w:w="7358" w:type="dxa"/>
            <w:shd w:val="clear" w:color="auto" w:fill="FFFF00"/>
          </w:tcPr>
          <w:p w:rsidR="004A13C3" w:rsidRPr="00FB2414" w:rsidRDefault="00FC6747" w:rsidP="000745DC">
            <w:pPr>
              <w:pStyle w:val="ListParagraph"/>
              <w:ind w:left="360"/>
              <w:rPr>
                <w:rStyle w:val="PageNumber"/>
                <w:b/>
                <w:bCs/>
                <w:lang w:val="en-GB"/>
              </w:rPr>
            </w:pPr>
            <w:r>
              <w:rPr>
                <w:rStyle w:val="PageNumber"/>
                <w:b/>
                <w:bCs/>
                <w:lang w:val="en-GB"/>
              </w:rPr>
              <w:t>Pause déjeuner</w:t>
            </w:r>
          </w:p>
        </w:tc>
      </w:tr>
      <w:tr w:rsidR="004A13C3" w:rsidRPr="0027277B" w:rsidTr="000745DC">
        <w:trPr>
          <w:jc w:val="center"/>
        </w:trPr>
        <w:tc>
          <w:tcPr>
            <w:tcW w:w="1573" w:type="dxa"/>
            <w:shd w:val="clear" w:color="auto" w:fill="auto"/>
          </w:tcPr>
          <w:p w:rsidR="004A13C3" w:rsidRPr="002A5043" w:rsidRDefault="004A13C3" w:rsidP="000745DC">
            <w:pPr>
              <w:rPr>
                <w:rStyle w:val="PageNumber"/>
                <w:lang w:val="en-GB"/>
              </w:rPr>
            </w:pPr>
          </w:p>
        </w:tc>
        <w:tc>
          <w:tcPr>
            <w:tcW w:w="7358" w:type="dxa"/>
            <w:shd w:val="clear" w:color="auto" w:fill="DBE5F1" w:themeFill="accent1" w:themeFillTint="33"/>
          </w:tcPr>
          <w:p w:rsidR="009B3142" w:rsidRPr="009B3142" w:rsidRDefault="004A13C3" w:rsidP="007F6A8D">
            <w:pPr>
              <w:pStyle w:val="ListParagraph"/>
              <w:ind w:left="360"/>
              <w:jc w:val="center"/>
              <w:rPr>
                <w:rStyle w:val="PageNumber"/>
                <w:b/>
                <w:bCs/>
                <w:lang w:val="fr-FR"/>
              </w:rPr>
            </w:pPr>
            <w:r w:rsidRPr="009B3142">
              <w:rPr>
                <w:rStyle w:val="PageNumber"/>
                <w:b/>
                <w:bCs/>
                <w:lang w:val="fr-FR"/>
              </w:rPr>
              <w:t xml:space="preserve">Session </w:t>
            </w:r>
            <w:r w:rsidR="007F6A8D" w:rsidRPr="009B3142">
              <w:rPr>
                <w:rStyle w:val="PageNumber"/>
                <w:b/>
                <w:bCs/>
                <w:lang w:val="fr-FR"/>
              </w:rPr>
              <w:t>5</w:t>
            </w:r>
            <w:r w:rsidRPr="009B3142">
              <w:rPr>
                <w:rStyle w:val="PageNumber"/>
                <w:b/>
                <w:bCs/>
                <w:lang w:val="fr-FR"/>
              </w:rPr>
              <w:t xml:space="preserve">: </w:t>
            </w:r>
            <w:r w:rsidR="000956C9" w:rsidRPr="009B3142">
              <w:rPr>
                <w:rStyle w:val="PageNumber"/>
                <w:b/>
                <w:bCs/>
                <w:lang w:val="fr-FR"/>
              </w:rPr>
              <w:t xml:space="preserve">Promotion </w:t>
            </w:r>
            <w:r w:rsidR="009B3142" w:rsidRPr="009B3142">
              <w:rPr>
                <w:rStyle w:val="PageNumber"/>
                <w:b/>
                <w:bCs/>
                <w:lang w:val="fr-FR"/>
              </w:rPr>
              <w:t>de l’approche chaîne de valeur dans l’énergie du bois</w:t>
            </w:r>
          </w:p>
          <w:p w:rsidR="007001C5" w:rsidRPr="006F1596" w:rsidRDefault="009B3142" w:rsidP="007F6A8D">
            <w:pPr>
              <w:pStyle w:val="ListParagraph"/>
              <w:ind w:left="360"/>
              <w:jc w:val="center"/>
              <w:rPr>
                <w:rStyle w:val="PageNumber"/>
                <w:i/>
                <w:iCs/>
                <w:lang w:val="en-GB"/>
              </w:rPr>
            </w:pPr>
            <w:r w:rsidRPr="006F1596">
              <w:rPr>
                <w:rStyle w:val="PageNumber"/>
                <w:bCs/>
                <w:i/>
                <w:iCs/>
                <w:lang w:val="en-GB"/>
              </w:rPr>
              <w:t>Mod</w:t>
            </w:r>
            <w:r>
              <w:rPr>
                <w:rStyle w:val="PageNumber"/>
                <w:bCs/>
                <w:i/>
                <w:iCs/>
                <w:lang w:val="en-GB"/>
              </w:rPr>
              <w:t>érateu</w:t>
            </w:r>
            <w:r w:rsidRPr="006F1596">
              <w:rPr>
                <w:rStyle w:val="PageNumber"/>
                <w:bCs/>
                <w:i/>
                <w:iCs/>
                <w:lang w:val="en-GB"/>
              </w:rPr>
              <w:t>r: TBD</w:t>
            </w:r>
          </w:p>
        </w:tc>
      </w:tr>
      <w:tr w:rsidR="004A13C3" w:rsidRPr="0027277B" w:rsidTr="000745DC">
        <w:trPr>
          <w:jc w:val="center"/>
        </w:trPr>
        <w:tc>
          <w:tcPr>
            <w:tcW w:w="1573" w:type="dxa"/>
            <w:shd w:val="clear" w:color="auto" w:fill="auto"/>
          </w:tcPr>
          <w:p w:rsidR="004A13C3" w:rsidRDefault="004A13C3" w:rsidP="000745DC">
            <w:pPr>
              <w:rPr>
                <w:rStyle w:val="PageNumber"/>
                <w:b/>
                <w:bCs/>
                <w:lang w:val="en-GB"/>
              </w:rPr>
            </w:pPr>
            <w:r>
              <w:rPr>
                <w:rStyle w:val="PageNumber"/>
                <w:b/>
                <w:bCs/>
                <w:lang w:val="en-GB"/>
              </w:rPr>
              <w:t>14.30 – 16.00</w:t>
            </w:r>
          </w:p>
          <w:p w:rsidR="004A13C3" w:rsidRPr="002A5043" w:rsidRDefault="004A13C3" w:rsidP="000745DC">
            <w:pPr>
              <w:rPr>
                <w:rStyle w:val="PageNumber"/>
                <w:lang w:val="en-GB"/>
              </w:rPr>
            </w:pPr>
            <w:r>
              <w:rPr>
                <w:rStyle w:val="PageNumber"/>
                <w:lang w:val="en-GB"/>
              </w:rPr>
              <w:t xml:space="preserve">1 </w:t>
            </w:r>
            <w:r w:rsidRPr="002A5043">
              <w:rPr>
                <w:rStyle w:val="PageNumber"/>
                <w:lang w:val="en-GB"/>
              </w:rPr>
              <w:t>h</w:t>
            </w:r>
            <w:r>
              <w:rPr>
                <w:rStyle w:val="PageNumber"/>
                <w:lang w:val="en-GB"/>
              </w:rPr>
              <w:t xml:space="preserve"> 30 min</w:t>
            </w:r>
          </w:p>
        </w:tc>
        <w:tc>
          <w:tcPr>
            <w:tcW w:w="7358" w:type="dxa"/>
            <w:shd w:val="clear" w:color="auto" w:fill="auto"/>
          </w:tcPr>
          <w:p w:rsidR="004A13C3" w:rsidRPr="009B3142" w:rsidRDefault="009B3142" w:rsidP="000956C9">
            <w:pPr>
              <w:pStyle w:val="ListParagraph"/>
              <w:numPr>
                <w:ilvl w:val="0"/>
                <w:numId w:val="14"/>
              </w:numPr>
              <w:rPr>
                <w:rStyle w:val="PageNumber"/>
                <w:b/>
                <w:bCs/>
                <w:lang w:val="fr-FR"/>
              </w:rPr>
            </w:pPr>
            <w:r w:rsidRPr="009B3142">
              <w:rPr>
                <w:rStyle w:val="PageNumber"/>
                <w:b/>
                <w:bCs/>
                <w:lang w:val="fr-FR"/>
              </w:rPr>
              <w:t xml:space="preserve">Justification de la promotion d'une approche globale de la réglementation et la gestion des chaînes de valeur de l'énergie du bois </w:t>
            </w:r>
            <w:r w:rsidR="004A13C3" w:rsidRPr="009B3142">
              <w:rPr>
                <w:rStyle w:val="PageNumber"/>
                <w:b/>
                <w:bCs/>
                <w:lang w:val="fr-FR"/>
              </w:rPr>
              <w:t>– TBA</w:t>
            </w:r>
          </w:p>
          <w:p w:rsidR="000956C9" w:rsidRDefault="000956C9" w:rsidP="000956C9">
            <w:pPr>
              <w:pStyle w:val="ListParagraph"/>
              <w:ind w:left="1080"/>
              <w:rPr>
                <w:rStyle w:val="PageNumber"/>
                <w:lang w:val="en-GB"/>
              </w:rPr>
            </w:pPr>
            <w:r w:rsidRPr="000956C9">
              <w:rPr>
                <w:rStyle w:val="PageNumber"/>
                <w:lang w:val="en-GB"/>
              </w:rPr>
              <w:t>(45 min.)</w:t>
            </w:r>
          </w:p>
          <w:p w:rsidR="000956C9" w:rsidRPr="000956C9" w:rsidRDefault="000956C9" w:rsidP="000956C9">
            <w:pPr>
              <w:pStyle w:val="ListParagraph"/>
              <w:rPr>
                <w:rStyle w:val="PageNumber"/>
                <w:lang w:val="en-GB"/>
              </w:rPr>
            </w:pPr>
          </w:p>
          <w:p w:rsidR="000956C9" w:rsidRDefault="00FC6747" w:rsidP="000956C9">
            <w:pPr>
              <w:pStyle w:val="ListParagraph"/>
              <w:numPr>
                <w:ilvl w:val="0"/>
                <w:numId w:val="14"/>
              </w:numPr>
              <w:rPr>
                <w:rStyle w:val="PageNumber"/>
                <w:b/>
                <w:bCs/>
                <w:lang w:val="en-GB"/>
              </w:rPr>
            </w:pPr>
            <w:r w:rsidRPr="00EF1E68">
              <w:rPr>
                <w:rStyle w:val="PageNumber"/>
                <w:rFonts w:eastAsiaTheme="minorHAnsi" w:cstheme="minorBidi"/>
                <w:b/>
                <w:bCs/>
                <w:lang w:val="en-GB" w:eastAsia="en-US"/>
              </w:rPr>
              <w:t>Discussion et Suggestions</w:t>
            </w:r>
          </w:p>
          <w:p w:rsidR="000956C9" w:rsidRPr="000956C9" w:rsidRDefault="000956C9" w:rsidP="000956C9">
            <w:pPr>
              <w:pStyle w:val="ListParagraph"/>
              <w:ind w:left="1080"/>
              <w:rPr>
                <w:rStyle w:val="PageNumber"/>
                <w:lang w:val="en-GB"/>
              </w:rPr>
            </w:pPr>
            <w:r w:rsidRPr="000956C9">
              <w:rPr>
                <w:rStyle w:val="PageNumber"/>
                <w:lang w:val="en-GB"/>
              </w:rPr>
              <w:t>(45 min</w:t>
            </w:r>
            <w:r>
              <w:rPr>
                <w:rStyle w:val="PageNumber"/>
                <w:lang w:val="en-GB"/>
              </w:rPr>
              <w:t>.</w:t>
            </w:r>
            <w:r w:rsidRPr="000956C9">
              <w:rPr>
                <w:rStyle w:val="PageNumber"/>
                <w:lang w:val="en-GB"/>
              </w:rPr>
              <w:t>)</w:t>
            </w:r>
          </w:p>
          <w:p w:rsidR="004A13C3" w:rsidRPr="00474B01" w:rsidRDefault="004A13C3" w:rsidP="000745DC">
            <w:pPr>
              <w:rPr>
                <w:rStyle w:val="PageNumber"/>
                <w:b/>
                <w:bCs/>
                <w:lang w:val="en-GB"/>
              </w:rPr>
            </w:pPr>
          </w:p>
        </w:tc>
      </w:tr>
      <w:tr w:rsidR="004A13C3" w:rsidRPr="0027277B" w:rsidTr="000745DC">
        <w:trPr>
          <w:jc w:val="center"/>
        </w:trPr>
        <w:tc>
          <w:tcPr>
            <w:tcW w:w="1573" w:type="dxa"/>
            <w:shd w:val="clear" w:color="auto" w:fill="EAF1DD" w:themeFill="accent3" w:themeFillTint="33"/>
          </w:tcPr>
          <w:p w:rsidR="004A13C3" w:rsidRDefault="004A13C3" w:rsidP="000745DC">
            <w:pPr>
              <w:rPr>
                <w:rStyle w:val="PageNumber"/>
                <w:b/>
                <w:bCs/>
                <w:lang w:val="en-GB"/>
              </w:rPr>
            </w:pPr>
            <w:r>
              <w:rPr>
                <w:rStyle w:val="PageNumber"/>
                <w:b/>
                <w:bCs/>
                <w:lang w:val="en-GB"/>
              </w:rPr>
              <w:t xml:space="preserve">16.00 – </w:t>
            </w:r>
            <w:r w:rsidR="00D7330F">
              <w:rPr>
                <w:rStyle w:val="PageNumber"/>
                <w:b/>
                <w:bCs/>
                <w:lang w:val="en-GB"/>
              </w:rPr>
              <w:t>16.30</w:t>
            </w:r>
          </w:p>
          <w:p w:rsidR="004A13C3" w:rsidRPr="00474B01" w:rsidRDefault="004A13C3" w:rsidP="000745DC">
            <w:pPr>
              <w:rPr>
                <w:rStyle w:val="PageNumber"/>
                <w:lang w:val="en-GB"/>
              </w:rPr>
            </w:pPr>
          </w:p>
        </w:tc>
        <w:tc>
          <w:tcPr>
            <w:tcW w:w="7358" w:type="dxa"/>
            <w:shd w:val="clear" w:color="auto" w:fill="EAF1DD" w:themeFill="accent3" w:themeFillTint="33"/>
          </w:tcPr>
          <w:p w:rsidR="007001C5" w:rsidRDefault="00FC6747" w:rsidP="000745DC">
            <w:pPr>
              <w:rPr>
                <w:rStyle w:val="PageNumber"/>
                <w:b/>
                <w:lang w:val="en-GB"/>
              </w:rPr>
            </w:pPr>
            <w:r>
              <w:rPr>
                <w:rStyle w:val="PageNumber"/>
                <w:b/>
                <w:lang w:val="fr-FR"/>
              </w:rPr>
              <w:t xml:space="preserve">Pause </w:t>
            </w:r>
            <w:r w:rsidRPr="00EF1E68">
              <w:rPr>
                <w:rStyle w:val="PageNumber"/>
                <w:b/>
                <w:lang w:val="fr-FR"/>
              </w:rPr>
              <w:t>café/thé/Cacao</w:t>
            </w:r>
          </w:p>
          <w:p w:rsidR="007001C5" w:rsidRPr="00474B01" w:rsidRDefault="007001C5" w:rsidP="000745DC">
            <w:pPr>
              <w:rPr>
                <w:rStyle w:val="PageNumber"/>
                <w:b/>
                <w:bCs/>
                <w:lang w:val="en-GB"/>
              </w:rPr>
            </w:pPr>
          </w:p>
        </w:tc>
      </w:tr>
      <w:tr w:rsidR="004A13C3" w:rsidRPr="006B570B" w:rsidTr="00264C46">
        <w:trPr>
          <w:jc w:val="center"/>
        </w:trPr>
        <w:tc>
          <w:tcPr>
            <w:tcW w:w="1573" w:type="dxa"/>
            <w:shd w:val="clear" w:color="auto" w:fill="FABF8F" w:themeFill="accent6" w:themeFillTint="99"/>
          </w:tcPr>
          <w:p w:rsidR="004A13C3" w:rsidRPr="00474B01" w:rsidRDefault="004A13C3" w:rsidP="000745DC">
            <w:pPr>
              <w:rPr>
                <w:rStyle w:val="PageNumber"/>
                <w:lang w:val="en-GB"/>
              </w:rPr>
            </w:pPr>
          </w:p>
        </w:tc>
        <w:tc>
          <w:tcPr>
            <w:tcW w:w="7358" w:type="dxa"/>
            <w:shd w:val="clear" w:color="auto" w:fill="FABF8F" w:themeFill="accent6" w:themeFillTint="99"/>
          </w:tcPr>
          <w:p w:rsidR="000956C9" w:rsidRPr="00A704CB" w:rsidRDefault="00A704CB" w:rsidP="000956C9">
            <w:pPr>
              <w:pStyle w:val="ListParagraph"/>
              <w:rPr>
                <w:rStyle w:val="PageNumber"/>
                <w:b/>
                <w:lang w:val="fr-FR"/>
              </w:rPr>
            </w:pPr>
            <w:r w:rsidRPr="00A704CB">
              <w:rPr>
                <w:rStyle w:val="PageNumber"/>
                <w:b/>
                <w:lang w:val="fr-FR"/>
              </w:rPr>
              <w:t>Synthèse de l'atelier et séance de clôture</w:t>
            </w:r>
          </w:p>
          <w:p w:rsidR="004A13C3" w:rsidRPr="00A704CB" w:rsidRDefault="00A704CB" w:rsidP="00A704CB">
            <w:pPr>
              <w:pStyle w:val="ListParagraph"/>
              <w:rPr>
                <w:rStyle w:val="PageNumber"/>
                <w:lang w:val="fr-FR"/>
              </w:rPr>
            </w:pPr>
            <w:r>
              <w:rPr>
                <w:rStyle w:val="PageNumber"/>
                <w:b/>
                <w:lang w:val="fr-FR"/>
              </w:rPr>
              <w:t>Président</w:t>
            </w:r>
            <w:r w:rsidR="000956C9" w:rsidRPr="00A704CB">
              <w:rPr>
                <w:rStyle w:val="PageNumber"/>
                <w:b/>
                <w:lang w:val="fr-FR"/>
              </w:rPr>
              <w:t>:</w:t>
            </w:r>
            <w:r w:rsidR="00264C46" w:rsidRPr="00A704CB">
              <w:rPr>
                <w:rStyle w:val="PageNumber"/>
                <w:lang w:val="fr-FR"/>
              </w:rPr>
              <w:t xml:space="preserve"> Rep</w:t>
            </w:r>
            <w:r w:rsidR="00B46D59">
              <w:rPr>
                <w:rStyle w:val="PageNumber"/>
                <w:lang w:val="fr-FR"/>
              </w:rPr>
              <w:t>résentant du Ministère de l’E</w:t>
            </w:r>
            <w:r w:rsidRPr="00A704CB">
              <w:rPr>
                <w:rStyle w:val="PageNumber"/>
                <w:lang w:val="fr-FR"/>
              </w:rPr>
              <w:t>nvironnement et de la Protection de la Nature</w:t>
            </w:r>
            <w:r w:rsidR="00264C46" w:rsidRPr="00A704CB">
              <w:rPr>
                <w:rStyle w:val="PageNumber"/>
                <w:lang w:val="fr-FR"/>
              </w:rPr>
              <w:t>, Benin</w:t>
            </w:r>
            <w:r w:rsidR="00264C46" w:rsidRPr="00A704CB">
              <w:rPr>
                <w:rStyle w:val="PageNumber"/>
                <w:b/>
                <w:lang w:val="fr-FR"/>
              </w:rPr>
              <w:t xml:space="preserve"> </w:t>
            </w:r>
            <w:r>
              <w:rPr>
                <w:rStyle w:val="PageNumber"/>
                <w:b/>
                <w:lang w:val="fr-FR"/>
              </w:rPr>
              <w:t xml:space="preserve"> </w:t>
            </w:r>
          </w:p>
          <w:p w:rsidR="00264C46" w:rsidRPr="00A704CB" w:rsidRDefault="00264C46" w:rsidP="000956C9">
            <w:pPr>
              <w:pStyle w:val="ListParagraph"/>
              <w:rPr>
                <w:rStyle w:val="PageNumber"/>
                <w:b/>
                <w:lang w:val="fr-FR"/>
              </w:rPr>
            </w:pPr>
          </w:p>
        </w:tc>
      </w:tr>
      <w:tr w:rsidR="004A13C3" w:rsidRPr="0027277B" w:rsidTr="00264C46">
        <w:trPr>
          <w:jc w:val="center"/>
        </w:trPr>
        <w:tc>
          <w:tcPr>
            <w:tcW w:w="1573" w:type="dxa"/>
            <w:shd w:val="clear" w:color="auto" w:fill="FFFFFF" w:themeFill="background1"/>
          </w:tcPr>
          <w:p w:rsidR="00264C46" w:rsidRDefault="00264C46" w:rsidP="00264C46">
            <w:pPr>
              <w:rPr>
                <w:rStyle w:val="PageNumber"/>
                <w:b/>
                <w:bCs/>
                <w:lang w:val="en-GB"/>
              </w:rPr>
            </w:pPr>
            <w:r>
              <w:rPr>
                <w:rStyle w:val="PageNumber"/>
                <w:b/>
                <w:bCs/>
                <w:lang w:val="en-GB"/>
              </w:rPr>
              <w:t>16.</w:t>
            </w:r>
            <w:r w:rsidR="00D7330F">
              <w:rPr>
                <w:rStyle w:val="PageNumber"/>
                <w:b/>
                <w:bCs/>
                <w:lang w:val="en-GB"/>
              </w:rPr>
              <w:t>30</w:t>
            </w:r>
            <w:r>
              <w:rPr>
                <w:rStyle w:val="PageNumber"/>
                <w:b/>
                <w:bCs/>
                <w:lang w:val="en-GB"/>
              </w:rPr>
              <w:t xml:space="preserve"> – 17.00</w:t>
            </w:r>
          </w:p>
          <w:p w:rsidR="004A13C3" w:rsidRPr="004A13C3" w:rsidRDefault="00264C46" w:rsidP="00264C46">
            <w:pPr>
              <w:rPr>
                <w:rStyle w:val="PageNumber"/>
                <w:lang w:val="en-GB"/>
              </w:rPr>
            </w:pPr>
            <w:r>
              <w:rPr>
                <w:rStyle w:val="PageNumber"/>
                <w:lang w:val="en-GB"/>
              </w:rPr>
              <w:t>45 min.</w:t>
            </w:r>
          </w:p>
        </w:tc>
        <w:tc>
          <w:tcPr>
            <w:tcW w:w="7358" w:type="dxa"/>
            <w:shd w:val="clear" w:color="auto" w:fill="FFFFFF" w:themeFill="background1"/>
          </w:tcPr>
          <w:p w:rsidR="00264C46" w:rsidRPr="00A704CB" w:rsidRDefault="00A704CB" w:rsidP="00264C46">
            <w:pPr>
              <w:pStyle w:val="ListParagraph"/>
              <w:numPr>
                <w:ilvl w:val="0"/>
                <w:numId w:val="14"/>
              </w:numPr>
              <w:rPr>
                <w:rStyle w:val="PageNumber"/>
                <w:b/>
                <w:lang w:val="fr-FR"/>
              </w:rPr>
            </w:pPr>
            <w:r w:rsidRPr="00A704CB">
              <w:rPr>
                <w:rStyle w:val="PageNumber"/>
                <w:b/>
                <w:lang w:val="fr-FR"/>
              </w:rPr>
              <w:t>Conclusions de l'atelier et le suivi des actions</w:t>
            </w:r>
          </w:p>
          <w:p w:rsidR="00264C46" w:rsidRPr="00A704CB" w:rsidRDefault="00D553D0" w:rsidP="007001C5">
            <w:pPr>
              <w:pStyle w:val="ListParagraph"/>
              <w:rPr>
                <w:rStyle w:val="PageNumber"/>
                <w:bCs/>
                <w:lang w:val="fr-FR"/>
              </w:rPr>
            </w:pPr>
            <w:r w:rsidRPr="00A704CB">
              <w:rPr>
                <w:rStyle w:val="PageNumber"/>
                <w:bCs/>
                <w:lang w:val="fr-FR"/>
              </w:rPr>
              <w:t>Bah Saho</w:t>
            </w:r>
            <w:r w:rsidRPr="00A704CB">
              <w:rPr>
                <w:rStyle w:val="PageNumber"/>
                <w:b/>
                <w:lang w:val="fr-FR"/>
              </w:rPr>
              <w:t xml:space="preserve"> -</w:t>
            </w:r>
            <w:r w:rsidRPr="00A704CB">
              <w:rPr>
                <w:rStyle w:val="PageNumber"/>
                <w:lang w:val="fr-FR"/>
              </w:rPr>
              <w:t xml:space="preserve"> ECREEE </w:t>
            </w:r>
            <w:r w:rsidR="00A704CB" w:rsidRPr="00A704CB">
              <w:rPr>
                <w:rStyle w:val="PageNumber"/>
                <w:bCs/>
                <w:lang w:val="fr-FR"/>
              </w:rPr>
              <w:t>et</w:t>
            </w:r>
            <w:r w:rsidR="00264C46" w:rsidRPr="00A704CB">
              <w:rPr>
                <w:rStyle w:val="PageNumber"/>
                <w:bCs/>
                <w:lang w:val="fr-FR"/>
              </w:rPr>
              <w:t xml:space="preserve"> </w:t>
            </w:r>
            <w:r w:rsidRPr="00A704CB">
              <w:rPr>
                <w:rStyle w:val="PageNumber"/>
                <w:bCs/>
                <w:lang w:val="fr-FR"/>
              </w:rPr>
              <w:t xml:space="preserve">Olivier Dubois, </w:t>
            </w:r>
            <w:r w:rsidR="00A704CB" w:rsidRPr="00A704CB">
              <w:rPr>
                <w:rStyle w:val="PageNumber"/>
                <w:bCs/>
                <w:lang w:val="fr-FR"/>
              </w:rPr>
              <w:t xml:space="preserve">Organisation des Nations Unies pour l'Alimentation et l'Agriculture, Leader du groupe d’activité 4 </w:t>
            </w:r>
          </w:p>
          <w:p w:rsidR="00264C46" w:rsidRDefault="00264C46" w:rsidP="00264C46">
            <w:pPr>
              <w:pStyle w:val="ListParagraph"/>
              <w:ind w:left="1080"/>
              <w:rPr>
                <w:rStyle w:val="PageNumber"/>
                <w:lang w:val="en-GB"/>
              </w:rPr>
            </w:pPr>
            <w:r>
              <w:rPr>
                <w:rStyle w:val="PageNumber"/>
                <w:lang w:val="en-GB"/>
              </w:rPr>
              <w:t>(20 min.)</w:t>
            </w:r>
          </w:p>
          <w:p w:rsidR="00264C46" w:rsidRDefault="00264C46" w:rsidP="00264C46">
            <w:pPr>
              <w:pStyle w:val="ListParagraph"/>
              <w:rPr>
                <w:rStyle w:val="PageNumber"/>
                <w:lang w:val="en-GB"/>
              </w:rPr>
            </w:pPr>
          </w:p>
          <w:p w:rsidR="00264C46" w:rsidRDefault="00A704CB" w:rsidP="00264C46">
            <w:pPr>
              <w:pStyle w:val="ListParagraph"/>
              <w:numPr>
                <w:ilvl w:val="0"/>
                <w:numId w:val="14"/>
              </w:numPr>
              <w:rPr>
                <w:rStyle w:val="PageNumber"/>
                <w:b/>
                <w:bCs/>
                <w:lang w:val="en-GB"/>
              </w:rPr>
            </w:pPr>
            <w:r w:rsidRPr="00A704CB">
              <w:rPr>
                <w:rStyle w:val="PageNumber"/>
                <w:b/>
                <w:bCs/>
                <w:lang w:val="en-GB"/>
              </w:rPr>
              <w:t>Allocution de clôture</w:t>
            </w:r>
          </w:p>
          <w:p w:rsidR="00264C46" w:rsidRDefault="00264C46" w:rsidP="00264C46">
            <w:pPr>
              <w:pStyle w:val="ListParagraph"/>
              <w:rPr>
                <w:rStyle w:val="PageNumber"/>
                <w:lang w:val="en-GB"/>
              </w:rPr>
            </w:pPr>
            <w:r w:rsidRPr="00C87EA4">
              <w:rPr>
                <w:rStyle w:val="PageNumber"/>
                <w:b/>
                <w:bCs/>
                <w:lang w:val="en-GB"/>
              </w:rPr>
              <w:t>Maria Michela Morese,</w:t>
            </w:r>
            <w:r w:rsidRPr="00C87EA4">
              <w:rPr>
                <w:rStyle w:val="PageNumber"/>
                <w:lang w:val="en-GB"/>
              </w:rPr>
              <w:t xml:space="preserve"> </w:t>
            </w:r>
            <w:r w:rsidR="00A704CB">
              <w:rPr>
                <w:rStyle w:val="PageNumber"/>
                <w:lang w:val="en-GB"/>
              </w:rPr>
              <w:t>Secrétaire Exécutive de</w:t>
            </w:r>
            <w:r w:rsidRPr="00C87EA4">
              <w:rPr>
                <w:rStyle w:val="PageNumber"/>
                <w:lang w:val="en-GB"/>
              </w:rPr>
              <w:t xml:space="preserve"> Global Bioenergy Partnership</w:t>
            </w:r>
          </w:p>
          <w:p w:rsidR="00264C46" w:rsidRDefault="00264C46" w:rsidP="00264C46">
            <w:pPr>
              <w:pStyle w:val="ListParagraph"/>
              <w:ind w:left="1080"/>
              <w:rPr>
                <w:rStyle w:val="PageNumber"/>
                <w:lang w:val="en-GB"/>
              </w:rPr>
            </w:pPr>
            <w:r>
              <w:rPr>
                <w:rStyle w:val="PageNumber"/>
                <w:lang w:val="en-GB"/>
              </w:rPr>
              <w:t>(10 min.)</w:t>
            </w:r>
          </w:p>
          <w:p w:rsidR="00264C46" w:rsidRDefault="00264C46" w:rsidP="00264C46">
            <w:pPr>
              <w:pStyle w:val="ListParagraph"/>
              <w:rPr>
                <w:rStyle w:val="PageNumber"/>
                <w:b/>
                <w:bCs/>
                <w:lang w:val="en-GB"/>
              </w:rPr>
            </w:pPr>
          </w:p>
          <w:p w:rsidR="00264C46" w:rsidRDefault="00A704CB" w:rsidP="00264C46">
            <w:pPr>
              <w:pStyle w:val="ListParagraph"/>
              <w:numPr>
                <w:ilvl w:val="0"/>
                <w:numId w:val="14"/>
              </w:numPr>
              <w:rPr>
                <w:rStyle w:val="PageNumber"/>
                <w:b/>
                <w:bCs/>
                <w:lang w:val="en-GB"/>
              </w:rPr>
            </w:pPr>
            <w:r>
              <w:rPr>
                <w:rStyle w:val="PageNumber"/>
                <w:b/>
                <w:bCs/>
                <w:lang w:val="en-GB"/>
              </w:rPr>
              <w:t>Atelier de clôture</w:t>
            </w:r>
          </w:p>
          <w:p w:rsidR="00264C46" w:rsidRPr="00A704CB" w:rsidRDefault="00264C46" w:rsidP="00264C46">
            <w:pPr>
              <w:pStyle w:val="ListParagraph"/>
              <w:rPr>
                <w:rStyle w:val="PageNumber"/>
                <w:lang w:val="fr-FR"/>
              </w:rPr>
            </w:pPr>
            <w:r w:rsidRPr="00A704CB">
              <w:rPr>
                <w:rStyle w:val="PageNumber"/>
                <w:lang w:val="fr-FR"/>
              </w:rPr>
              <w:t>Rep</w:t>
            </w:r>
            <w:r w:rsidR="00A704CB">
              <w:rPr>
                <w:rStyle w:val="PageNumber"/>
                <w:lang w:val="fr-FR"/>
              </w:rPr>
              <w:t>ré</w:t>
            </w:r>
            <w:r w:rsidR="00A704CB" w:rsidRPr="00A704CB">
              <w:rPr>
                <w:rStyle w:val="PageNumber"/>
                <w:lang w:val="fr-FR"/>
              </w:rPr>
              <w:t>sentant</w:t>
            </w:r>
            <w:r w:rsidRPr="00A704CB">
              <w:rPr>
                <w:rStyle w:val="PageNumber"/>
                <w:lang w:val="fr-FR"/>
              </w:rPr>
              <w:t xml:space="preserve"> </w:t>
            </w:r>
            <w:r w:rsidR="00A704CB" w:rsidRPr="00A704CB">
              <w:rPr>
                <w:rStyle w:val="PageNumber"/>
                <w:lang w:val="fr-FR"/>
              </w:rPr>
              <w:t>du Ministère de l’Environnement et de la Protection de la Nature, Bénin</w:t>
            </w:r>
          </w:p>
          <w:p w:rsidR="00264C46" w:rsidRPr="00264C46" w:rsidRDefault="00264C46" w:rsidP="00264C46">
            <w:pPr>
              <w:pStyle w:val="ListParagraph"/>
              <w:ind w:left="1080"/>
              <w:rPr>
                <w:rStyle w:val="PageNumber"/>
                <w:lang w:val="en-GB"/>
              </w:rPr>
            </w:pPr>
            <w:r>
              <w:rPr>
                <w:rStyle w:val="PageNumber"/>
                <w:lang w:val="en-GB"/>
              </w:rPr>
              <w:t>(15 min.)</w:t>
            </w:r>
          </w:p>
          <w:p w:rsidR="00264C46" w:rsidRPr="004A13C3" w:rsidRDefault="00264C46" w:rsidP="00264C46">
            <w:pPr>
              <w:pStyle w:val="ListParagraph"/>
              <w:rPr>
                <w:rStyle w:val="PageNumber"/>
                <w:lang w:val="en-GB"/>
              </w:rPr>
            </w:pPr>
          </w:p>
        </w:tc>
      </w:tr>
    </w:tbl>
    <w:p w:rsidR="005B58E4" w:rsidRPr="004045A0" w:rsidDel="005B58E4" w:rsidRDefault="005B58E4" w:rsidP="00BA640F">
      <w:pPr>
        <w:jc w:val="center"/>
        <w:rPr>
          <w:rFonts w:cs="Calibri"/>
          <w:sz w:val="20"/>
          <w:szCs w:val="20"/>
        </w:rPr>
      </w:pPr>
    </w:p>
    <w:p w:rsidR="00BA640F" w:rsidRPr="004045A0" w:rsidRDefault="00BA640F" w:rsidP="00BA640F">
      <w:pPr>
        <w:rPr>
          <w:rFonts w:cs="Calibri"/>
          <w:b/>
          <w:szCs w:val="20"/>
        </w:rPr>
      </w:pPr>
    </w:p>
    <w:sectPr w:rsidR="00BA640F" w:rsidRPr="004045A0" w:rsidSect="00186F0F">
      <w:footerReference w:type="even"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949" w:rsidRDefault="00D20949">
      <w:pPr>
        <w:spacing w:after="0" w:line="240" w:lineRule="auto"/>
      </w:pPr>
      <w:r>
        <w:separator/>
      </w:r>
    </w:p>
  </w:endnote>
  <w:endnote w:type="continuationSeparator" w:id="0">
    <w:p w:rsidR="00D20949" w:rsidRDefault="00D20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5DC" w:rsidRDefault="000745DC" w:rsidP="00886F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45DC" w:rsidRDefault="000745DC" w:rsidP="00886F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5DC" w:rsidRDefault="000745DC" w:rsidP="00886F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2F5E">
      <w:rPr>
        <w:rStyle w:val="PageNumber"/>
        <w:noProof/>
      </w:rPr>
      <w:t>1</w:t>
    </w:r>
    <w:r>
      <w:rPr>
        <w:rStyle w:val="PageNumber"/>
      </w:rPr>
      <w:fldChar w:fldCharType="end"/>
    </w:r>
  </w:p>
  <w:p w:rsidR="000745DC" w:rsidRDefault="000745DC" w:rsidP="00886F1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949" w:rsidRDefault="00D20949">
      <w:pPr>
        <w:spacing w:after="0" w:line="240" w:lineRule="auto"/>
      </w:pPr>
      <w:r>
        <w:separator/>
      </w:r>
    </w:p>
  </w:footnote>
  <w:footnote w:type="continuationSeparator" w:id="0">
    <w:p w:rsidR="00D20949" w:rsidRDefault="00D209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14A2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921C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1F39C7"/>
    <w:multiLevelType w:val="hybridMultilevel"/>
    <w:tmpl w:val="ABD0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730D77"/>
    <w:multiLevelType w:val="hybridMultilevel"/>
    <w:tmpl w:val="FE54771C"/>
    <w:lvl w:ilvl="0" w:tplc="2CC28940">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67E35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555DA4"/>
    <w:multiLevelType w:val="hybridMultilevel"/>
    <w:tmpl w:val="50AC4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A6F70A5"/>
    <w:multiLevelType w:val="hybridMultilevel"/>
    <w:tmpl w:val="5B542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BF145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C4B3C40"/>
    <w:multiLevelType w:val="hybridMultilevel"/>
    <w:tmpl w:val="5CDA9F7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0BA6F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8BB7C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B5B33AD"/>
    <w:multiLevelType w:val="hybridMultilevel"/>
    <w:tmpl w:val="6CB0388E"/>
    <w:lvl w:ilvl="0" w:tplc="1CF42F7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CFA6A56"/>
    <w:multiLevelType w:val="hybridMultilevel"/>
    <w:tmpl w:val="62E07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DC53D33"/>
    <w:multiLevelType w:val="hybridMultilevel"/>
    <w:tmpl w:val="933E2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03013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1A618E7"/>
    <w:multiLevelType w:val="hybridMultilevel"/>
    <w:tmpl w:val="A9ACA8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2122EE"/>
    <w:multiLevelType w:val="hybridMultilevel"/>
    <w:tmpl w:val="816ED74C"/>
    <w:lvl w:ilvl="0" w:tplc="5E7E6C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5F24B7"/>
    <w:multiLevelType w:val="hybridMultilevel"/>
    <w:tmpl w:val="48F433F2"/>
    <w:lvl w:ilvl="0" w:tplc="083E7A0A">
      <w:start w:val="1"/>
      <w:numFmt w:val="lowerLetter"/>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DDA2D7D"/>
    <w:multiLevelType w:val="hybridMultilevel"/>
    <w:tmpl w:val="3F94634C"/>
    <w:lvl w:ilvl="0" w:tplc="E6BC39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32E400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78647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2114B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94D57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AC519CE"/>
    <w:multiLevelType w:val="hybridMultilevel"/>
    <w:tmpl w:val="4F200A9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CA757F2"/>
    <w:multiLevelType w:val="hybridMultilevel"/>
    <w:tmpl w:val="2F0AE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D050B6D"/>
    <w:multiLevelType w:val="hybridMultilevel"/>
    <w:tmpl w:val="F6547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ECF1E18"/>
    <w:multiLevelType w:val="hybridMultilevel"/>
    <w:tmpl w:val="548E3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02675E6"/>
    <w:multiLevelType w:val="hybridMultilevel"/>
    <w:tmpl w:val="06B23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0CB40B8"/>
    <w:multiLevelType w:val="hybridMultilevel"/>
    <w:tmpl w:val="2EDE72E4"/>
    <w:lvl w:ilvl="0" w:tplc="1CF42F76">
      <w:start w:val="1"/>
      <w:numFmt w:val="bullet"/>
      <w:lvlText w:val=""/>
      <w:lvlJc w:val="left"/>
      <w:pPr>
        <w:ind w:left="1800" w:hanging="360"/>
      </w:pPr>
      <w:rPr>
        <w:rFonts w:ascii="Symbol" w:hAnsi="Symbol" w:hint="default"/>
        <w:color w:val="auto"/>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9">
    <w:nsid w:val="5156252C"/>
    <w:multiLevelType w:val="hybridMultilevel"/>
    <w:tmpl w:val="EF20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023975"/>
    <w:multiLevelType w:val="hybridMultilevel"/>
    <w:tmpl w:val="09426AF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1">
    <w:nsid w:val="54BD2C26"/>
    <w:multiLevelType w:val="hybridMultilevel"/>
    <w:tmpl w:val="DA220B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D20F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5E9706C6"/>
    <w:multiLevelType w:val="hybridMultilevel"/>
    <w:tmpl w:val="C4C6982A"/>
    <w:lvl w:ilvl="0" w:tplc="AC08647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1167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40F4FFA"/>
    <w:multiLevelType w:val="hybridMultilevel"/>
    <w:tmpl w:val="CC22B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5F778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84D3043"/>
    <w:multiLevelType w:val="hybridMultilevel"/>
    <w:tmpl w:val="FB08F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8226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E4F0EBE"/>
    <w:multiLevelType w:val="hybridMultilevel"/>
    <w:tmpl w:val="5F2A6C4A"/>
    <w:lvl w:ilvl="0" w:tplc="1CF42F7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62D5B5C"/>
    <w:multiLevelType w:val="hybridMultilevel"/>
    <w:tmpl w:val="DB18A1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6893EB2"/>
    <w:multiLevelType w:val="hybridMultilevel"/>
    <w:tmpl w:val="50E834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965E7B"/>
    <w:multiLevelType w:val="hybridMultilevel"/>
    <w:tmpl w:val="C608B9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A096C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F330B35"/>
    <w:multiLevelType w:val="hybridMultilevel"/>
    <w:tmpl w:val="3AB46F6A"/>
    <w:lvl w:ilvl="0" w:tplc="1CF42F7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40"/>
  </w:num>
  <w:num w:numId="3">
    <w:abstractNumId w:val="24"/>
  </w:num>
  <w:num w:numId="4">
    <w:abstractNumId w:val="5"/>
  </w:num>
  <w:num w:numId="5">
    <w:abstractNumId w:val="25"/>
  </w:num>
  <w:num w:numId="6">
    <w:abstractNumId w:val="26"/>
  </w:num>
  <w:num w:numId="7">
    <w:abstractNumId w:val="41"/>
  </w:num>
  <w:num w:numId="8">
    <w:abstractNumId w:val="30"/>
  </w:num>
  <w:num w:numId="9">
    <w:abstractNumId w:val="6"/>
  </w:num>
  <w:num w:numId="10">
    <w:abstractNumId w:val="33"/>
  </w:num>
  <w:num w:numId="11">
    <w:abstractNumId w:val="29"/>
  </w:num>
  <w:num w:numId="12">
    <w:abstractNumId w:val="13"/>
  </w:num>
  <w:num w:numId="13">
    <w:abstractNumId w:val="23"/>
  </w:num>
  <w:num w:numId="14">
    <w:abstractNumId w:val="37"/>
  </w:num>
  <w:num w:numId="15">
    <w:abstractNumId w:val="9"/>
  </w:num>
  <w:num w:numId="16">
    <w:abstractNumId w:val="38"/>
  </w:num>
  <w:num w:numId="17">
    <w:abstractNumId w:val="0"/>
  </w:num>
  <w:num w:numId="18">
    <w:abstractNumId w:val="4"/>
  </w:num>
  <w:num w:numId="19">
    <w:abstractNumId w:val="32"/>
  </w:num>
  <w:num w:numId="20">
    <w:abstractNumId w:val="1"/>
  </w:num>
  <w:num w:numId="21">
    <w:abstractNumId w:val="19"/>
  </w:num>
  <w:num w:numId="22">
    <w:abstractNumId w:val="15"/>
  </w:num>
  <w:num w:numId="23">
    <w:abstractNumId w:val="14"/>
  </w:num>
  <w:num w:numId="24">
    <w:abstractNumId w:val="34"/>
  </w:num>
  <w:num w:numId="25">
    <w:abstractNumId w:val="10"/>
  </w:num>
  <w:num w:numId="26">
    <w:abstractNumId w:val="21"/>
  </w:num>
  <w:num w:numId="27">
    <w:abstractNumId w:val="36"/>
  </w:num>
  <w:num w:numId="28">
    <w:abstractNumId w:val="20"/>
  </w:num>
  <w:num w:numId="29">
    <w:abstractNumId w:val="43"/>
  </w:num>
  <w:num w:numId="30">
    <w:abstractNumId w:val="7"/>
  </w:num>
  <w:num w:numId="31">
    <w:abstractNumId w:val="22"/>
  </w:num>
  <w:num w:numId="32">
    <w:abstractNumId w:val="31"/>
  </w:num>
  <w:num w:numId="33">
    <w:abstractNumId w:val="35"/>
  </w:num>
  <w:num w:numId="34">
    <w:abstractNumId w:val="18"/>
  </w:num>
  <w:num w:numId="35">
    <w:abstractNumId w:val="31"/>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12"/>
  </w:num>
  <w:num w:numId="39">
    <w:abstractNumId w:val="2"/>
  </w:num>
  <w:num w:numId="40">
    <w:abstractNumId w:val="16"/>
  </w:num>
  <w:num w:numId="41">
    <w:abstractNumId w:val="17"/>
  </w:num>
  <w:num w:numId="42">
    <w:abstractNumId w:val="8"/>
  </w:num>
  <w:num w:numId="43">
    <w:abstractNumId w:val="39"/>
  </w:num>
  <w:num w:numId="44">
    <w:abstractNumId w:val="44"/>
  </w:num>
  <w:num w:numId="45">
    <w:abstractNumId w:val="28"/>
  </w:num>
  <w:num w:numId="46">
    <w:abstractNumId w:val="11"/>
  </w:num>
  <w:num w:numId="47">
    <w:abstractNumId w:val="42"/>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4CE"/>
    <w:rsid w:val="0001609C"/>
    <w:rsid w:val="00021875"/>
    <w:rsid w:val="000404B9"/>
    <w:rsid w:val="0004198A"/>
    <w:rsid w:val="00047084"/>
    <w:rsid w:val="00047E58"/>
    <w:rsid w:val="00055743"/>
    <w:rsid w:val="000573E6"/>
    <w:rsid w:val="000658FD"/>
    <w:rsid w:val="000679E2"/>
    <w:rsid w:val="00067F28"/>
    <w:rsid w:val="00070770"/>
    <w:rsid w:val="000720D9"/>
    <w:rsid w:val="000745DC"/>
    <w:rsid w:val="00076815"/>
    <w:rsid w:val="00076ECF"/>
    <w:rsid w:val="000802D0"/>
    <w:rsid w:val="000831F1"/>
    <w:rsid w:val="00086038"/>
    <w:rsid w:val="00090CF4"/>
    <w:rsid w:val="000956C9"/>
    <w:rsid w:val="00096D19"/>
    <w:rsid w:val="0009783C"/>
    <w:rsid w:val="00097EC3"/>
    <w:rsid w:val="000A1575"/>
    <w:rsid w:val="000A3C40"/>
    <w:rsid w:val="000A49F3"/>
    <w:rsid w:val="000C144A"/>
    <w:rsid w:val="000C3C70"/>
    <w:rsid w:val="000C4EA4"/>
    <w:rsid w:val="000D20EA"/>
    <w:rsid w:val="000D44F0"/>
    <w:rsid w:val="000D72BC"/>
    <w:rsid w:val="000E0804"/>
    <w:rsid w:val="000F227E"/>
    <w:rsid w:val="001171E0"/>
    <w:rsid w:val="00120857"/>
    <w:rsid w:val="0013110F"/>
    <w:rsid w:val="00137A59"/>
    <w:rsid w:val="00140F15"/>
    <w:rsid w:val="0015019C"/>
    <w:rsid w:val="001578A3"/>
    <w:rsid w:val="00170EF8"/>
    <w:rsid w:val="00174511"/>
    <w:rsid w:val="00174D95"/>
    <w:rsid w:val="0018230A"/>
    <w:rsid w:val="00186163"/>
    <w:rsid w:val="00186F0F"/>
    <w:rsid w:val="00187648"/>
    <w:rsid w:val="00197C84"/>
    <w:rsid w:val="001A448B"/>
    <w:rsid w:val="001A646C"/>
    <w:rsid w:val="001B4A75"/>
    <w:rsid w:val="001C6806"/>
    <w:rsid w:val="001C6C46"/>
    <w:rsid w:val="001E1D1E"/>
    <w:rsid w:val="001E28BD"/>
    <w:rsid w:val="001E656D"/>
    <w:rsid w:val="001F1871"/>
    <w:rsid w:val="001F43AD"/>
    <w:rsid w:val="00200E40"/>
    <w:rsid w:val="00225619"/>
    <w:rsid w:val="00245221"/>
    <w:rsid w:val="00264C46"/>
    <w:rsid w:val="002675CD"/>
    <w:rsid w:val="0027333A"/>
    <w:rsid w:val="002750FB"/>
    <w:rsid w:val="002754BF"/>
    <w:rsid w:val="002807E5"/>
    <w:rsid w:val="00297105"/>
    <w:rsid w:val="002A1600"/>
    <w:rsid w:val="002A1FE4"/>
    <w:rsid w:val="002A2A85"/>
    <w:rsid w:val="002A5043"/>
    <w:rsid w:val="002B107C"/>
    <w:rsid w:val="002B1C29"/>
    <w:rsid w:val="002B287B"/>
    <w:rsid w:val="002B2989"/>
    <w:rsid w:val="002C6B85"/>
    <w:rsid w:val="002D01E6"/>
    <w:rsid w:val="002D47DD"/>
    <w:rsid w:val="002E3FC6"/>
    <w:rsid w:val="002E4554"/>
    <w:rsid w:val="002E6FF6"/>
    <w:rsid w:val="002F0832"/>
    <w:rsid w:val="003148AC"/>
    <w:rsid w:val="003232D3"/>
    <w:rsid w:val="0032381A"/>
    <w:rsid w:val="00341794"/>
    <w:rsid w:val="003560CA"/>
    <w:rsid w:val="003730B6"/>
    <w:rsid w:val="00383CB4"/>
    <w:rsid w:val="003B1127"/>
    <w:rsid w:val="003B247C"/>
    <w:rsid w:val="003B54FD"/>
    <w:rsid w:val="003B60D8"/>
    <w:rsid w:val="003B7734"/>
    <w:rsid w:val="003B7A68"/>
    <w:rsid w:val="003C12FE"/>
    <w:rsid w:val="003D6B25"/>
    <w:rsid w:val="003E2A24"/>
    <w:rsid w:val="003F468C"/>
    <w:rsid w:val="004003BC"/>
    <w:rsid w:val="004045A0"/>
    <w:rsid w:val="00407BE9"/>
    <w:rsid w:val="004128F2"/>
    <w:rsid w:val="00412EF3"/>
    <w:rsid w:val="00416DD2"/>
    <w:rsid w:val="004242A8"/>
    <w:rsid w:val="00430050"/>
    <w:rsid w:val="00431631"/>
    <w:rsid w:val="004316DE"/>
    <w:rsid w:val="004335FE"/>
    <w:rsid w:val="00444AEA"/>
    <w:rsid w:val="00445051"/>
    <w:rsid w:val="0045361C"/>
    <w:rsid w:val="00460708"/>
    <w:rsid w:val="00464B44"/>
    <w:rsid w:val="0047164A"/>
    <w:rsid w:val="00474B01"/>
    <w:rsid w:val="0048515F"/>
    <w:rsid w:val="004A13C3"/>
    <w:rsid w:val="004A1B7A"/>
    <w:rsid w:val="004A2A1F"/>
    <w:rsid w:val="004A339E"/>
    <w:rsid w:val="004B0946"/>
    <w:rsid w:val="004B3495"/>
    <w:rsid w:val="004B7BE7"/>
    <w:rsid w:val="004C5469"/>
    <w:rsid w:val="004D1E5D"/>
    <w:rsid w:val="004D37FE"/>
    <w:rsid w:val="004E0DDB"/>
    <w:rsid w:val="004E6D97"/>
    <w:rsid w:val="004F0B0F"/>
    <w:rsid w:val="004F24C7"/>
    <w:rsid w:val="004F400D"/>
    <w:rsid w:val="00511F4C"/>
    <w:rsid w:val="00526669"/>
    <w:rsid w:val="00534B75"/>
    <w:rsid w:val="00536A29"/>
    <w:rsid w:val="005412DE"/>
    <w:rsid w:val="0054352F"/>
    <w:rsid w:val="00546CCF"/>
    <w:rsid w:val="00552890"/>
    <w:rsid w:val="00554168"/>
    <w:rsid w:val="0056553C"/>
    <w:rsid w:val="00571831"/>
    <w:rsid w:val="00573E66"/>
    <w:rsid w:val="00574A65"/>
    <w:rsid w:val="005818E5"/>
    <w:rsid w:val="00584AEA"/>
    <w:rsid w:val="0058611D"/>
    <w:rsid w:val="00590E6A"/>
    <w:rsid w:val="005A4FA6"/>
    <w:rsid w:val="005B21BA"/>
    <w:rsid w:val="005B58E4"/>
    <w:rsid w:val="005B69C3"/>
    <w:rsid w:val="005B6B21"/>
    <w:rsid w:val="005D1096"/>
    <w:rsid w:val="005D6BEE"/>
    <w:rsid w:val="005E0280"/>
    <w:rsid w:val="005E1FC0"/>
    <w:rsid w:val="006008BE"/>
    <w:rsid w:val="0060670C"/>
    <w:rsid w:val="00610EED"/>
    <w:rsid w:val="00625CFF"/>
    <w:rsid w:val="006264DB"/>
    <w:rsid w:val="00626CC3"/>
    <w:rsid w:val="0063140E"/>
    <w:rsid w:val="006334E9"/>
    <w:rsid w:val="00634482"/>
    <w:rsid w:val="0064013A"/>
    <w:rsid w:val="00640DDA"/>
    <w:rsid w:val="00654451"/>
    <w:rsid w:val="0066359D"/>
    <w:rsid w:val="00667409"/>
    <w:rsid w:val="006852DB"/>
    <w:rsid w:val="00685795"/>
    <w:rsid w:val="00686F8D"/>
    <w:rsid w:val="006942F9"/>
    <w:rsid w:val="006B26B1"/>
    <w:rsid w:val="006B3EE2"/>
    <w:rsid w:val="006B570B"/>
    <w:rsid w:val="006B5F96"/>
    <w:rsid w:val="006C2601"/>
    <w:rsid w:val="006D4E19"/>
    <w:rsid w:val="006D73F3"/>
    <w:rsid w:val="006E0838"/>
    <w:rsid w:val="006E74D3"/>
    <w:rsid w:val="006F0E16"/>
    <w:rsid w:val="006F1596"/>
    <w:rsid w:val="006F4CD3"/>
    <w:rsid w:val="007001C5"/>
    <w:rsid w:val="00702944"/>
    <w:rsid w:val="00703E2E"/>
    <w:rsid w:val="00704A1B"/>
    <w:rsid w:val="00705AEB"/>
    <w:rsid w:val="007061EF"/>
    <w:rsid w:val="00706B5E"/>
    <w:rsid w:val="00714EFC"/>
    <w:rsid w:val="00716FA5"/>
    <w:rsid w:val="007243AD"/>
    <w:rsid w:val="00742555"/>
    <w:rsid w:val="00745197"/>
    <w:rsid w:val="00752B6C"/>
    <w:rsid w:val="00752FFC"/>
    <w:rsid w:val="007571BB"/>
    <w:rsid w:val="00757AD9"/>
    <w:rsid w:val="00767D4E"/>
    <w:rsid w:val="007738DB"/>
    <w:rsid w:val="0078003E"/>
    <w:rsid w:val="00793C4D"/>
    <w:rsid w:val="007A07DF"/>
    <w:rsid w:val="007A2613"/>
    <w:rsid w:val="007A37C7"/>
    <w:rsid w:val="007B2C50"/>
    <w:rsid w:val="007B737A"/>
    <w:rsid w:val="007D613E"/>
    <w:rsid w:val="007E5A44"/>
    <w:rsid w:val="007F6A8D"/>
    <w:rsid w:val="00803114"/>
    <w:rsid w:val="00803FB4"/>
    <w:rsid w:val="00807C6E"/>
    <w:rsid w:val="00816BE7"/>
    <w:rsid w:val="00821EA1"/>
    <w:rsid w:val="00826944"/>
    <w:rsid w:val="00826BC6"/>
    <w:rsid w:val="00830041"/>
    <w:rsid w:val="00831613"/>
    <w:rsid w:val="00832FD6"/>
    <w:rsid w:val="00833B31"/>
    <w:rsid w:val="008354A4"/>
    <w:rsid w:val="008369B0"/>
    <w:rsid w:val="00844F53"/>
    <w:rsid w:val="0088100B"/>
    <w:rsid w:val="00884E85"/>
    <w:rsid w:val="00886F1E"/>
    <w:rsid w:val="00890575"/>
    <w:rsid w:val="00891526"/>
    <w:rsid w:val="008A34F8"/>
    <w:rsid w:val="008A630D"/>
    <w:rsid w:val="008B21AB"/>
    <w:rsid w:val="008B553F"/>
    <w:rsid w:val="008B5D69"/>
    <w:rsid w:val="008C0620"/>
    <w:rsid w:val="008C71CB"/>
    <w:rsid w:val="008D3B66"/>
    <w:rsid w:val="008E38EA"/>
    <w:rsid w:val="008E6731"/>
    <w:rsid w:val="00901FFB"/>
    <w:rsid w:val="009221B2"/>
    <w:rsid w:val="009223C5"/>
    <w:rsid w:val="00924599"/>
    <w:rsid w:val="00925EDB"/>
    <w:rsid w:val="00925F57"/>
    <w:rsid w:val="0092691D"/>
    <w:rsid w:val="00927176"/>
    <w:rsid w:val="0093005F"/>
    <w:rsid w:val="00942045"/>
    <w:rsid w:val="00942BEC"/>
    <w:rsid w:val="009554BA"/>
    <w:rsid w:val="00957101"/>
    <w:rsid w:val="0096758A"/>
    <w:rsid w:val="009701E5"/>
    <w:rsid w:val="00973434"/>
    <w:rsid w:val="0098052B"/>
    <w:rsid w:val="009824DE"/>
    <w:rsid w:val="009951C6"/>
    <w:rsid w:val="009A1447"/>
    <w:rsid w:val="009A5932"/>
    <w:rsid w:val="009A6EB7"/>
    <w:rsid w:val="009B3142"/>
    <w:rsid w:val="009E5652"/>
    <w:rsid w:val="009F1AF1"/>
    <w:rsid w:val="009F3175"/>
    <w:rsid w:val="009F321E"/>
    <w:rsid w:val="00A040A6"/>
    <w:rsid w:val="00A163FD"/>
    <w:rsid w:val="00A30502"/>
    <w:rsid w:val="00A35929"/>
    <w:rsid w:val="00A35D19"/>
    <w:rsid w:val="00A4791E"/>
    <w:rsid w:val="00A51C0F"/>
    <w:rsid w:val="00A552AF"/>
    <w:rsid w:val="00A704CB"/>
    <w:rsid w:val="00A77A86"/>
    <w:rsid w:val="00A875AB"/>
    <w:rsid w:val="00A907ED"/>
    <w:rsid w:val="00A94832"/>
    <w:rsid w:val="00AA4B56"/>
    <w:rsid w:val="00AA797B"/>
    <w:rsid w:val="00AB29A8"/>
    <w:rsid w:val="00AB523E"/>
    <w:rsid w:val="00AB79F7"/>
    <w:rsid w:val="00AD4447"/>
    <w:rsid w:val="00AE2561"/>
    <w:rsid w:val="00AE2959"/>
    <w:rsid w:val="00AE7103"/>
    <w:rsid w:val="00AF56D5"/>
    <w:rsid w:val="00B0084A"/>
    <w:rsid w:val="00B04310"/>
    <w:rsid w:val="00B11E0A"/>
    <w:rsid w:val="00B12389"/>
    <w:rsid w:val="00B406E6"/>
    <w:rsid w:val="00B44B58"/>
    <w:rsid w:val="00B46D59"/>
    <w:rsid w:val="00B537FC"/>
    <w:rsid w:val="00B56C96"/>
    <w:rsid w:val="00B60BDF"/>
    <w:rsid w:val="00B623D1"/>
    <w:rsid w:val="00B651CA"/>
    <w:rsid w:val="00B810F2"/>
    <w:rsid w:val="00B8134E"/>
    <w:rsid w:val="00B81B6A"/>
    <w:rsid w:val="00B921AD"/>
    <w:rsid w:val="00B96CD6"/>
    <w:rsid w:val="00BA640F"/>
    <w:rsid w:val="00BB02DD"/>
    <w:rsid w:val="00BB081D"/>
    <w:rsid w:val="00BB10FC"/>
    <w:rsid w:val="00BB11F3"/>
    <w:rsid w:val="00BB5ACD"/>
    <w:rsid w:val="00BB7140"/>
    <w:rsid w:val="00BB71C1"/>
    <w:rsid w:val="00BD5EBD"/>
    <w:rsid w:val="00BF7AD9"/>
    <w:rsid w:val="00C01F87"/>
    <w:rsid w:val="00C1165B"/>
    <w:rsid w:val="00C12E15"/>
    <w:rsid w:val="00C158A3"/>
    <w:rsid w:val="00C1723B"/>
    <w:rsid w:val="00C17E2D"/>
    <w:rsid w:val="00C27541"/>
    <w:rsid w:val="00C4196E"/>
    <w:rsid w:val="00C428DF"/>
    <w:rsid w:val="00C45219"/>
    <w:rsid w:val="00C45B37"/>
    <w:rsid w:val="00C465D3"/>
    <w:rsid w:val="00C511BC"/>
    <w:rsid w:val="00C5196E"/>
    <w:rsid w:val="00C525F3"/>
    <w:rsid w:val="00C52B76"/>
    <w:rsid w:val="00C624F4"/>
    <w:rsid w:val="00C63F81"/>
    <w:rsid w:val="00C7173E"/>
    <w:rsid w:val="00C7660F"/>
    <w:rsid w:val="00C83EB3"/>
    <w:rsid w:val="00C8624C"/>
    <w:rsid w:val="00C87EA4"/>
    <w:rsid w:val="00C94B2D"/>
    <w:rsid w:val="00C963D9"/>
    <w:rsid w:val="00CA3FC6"/>
    <w:rsid w:val="00CA4C96"/>
    <w:rsid w:val="00CD3407"/>
    <w:rsid w:val="00CD64A9"/>
    <w:rsid w:val="00CD7746"/>
    <w:rsid w:val="00CD7A66"/>
    <w:rsid w:val="00CE49D6"/>
    <w:rsid w:val="00CF13E9"/>
    <w:rsid w:val="00CF24F6"/>
    <w:rsid w:val="00D025F9"/>
    <w:rsid w:val="00D046C1"/>
    <w:rsid w:val="00D05432"/>
    <w:rsid w:val="00D06DBE"/>
    <w:rsid w:val="00D06F51"/>
    <w:rsid w:val="00D07D49"/>
    <w:rsid w:val="00D20949"/>
    <w:rsid w:val="00D342BF"/>
    <w:rsid w:val="00D36362"/>
    <w:rsid w:val="00D44B50"/>
    <w:rsid w:val="00D44B6A"/>
    <w:rsid w:val="00D45371"/>
    <w:rsid w:val="00D553D0"/>
    <w:rsid w:val="00D64DE9"/>
    <w:rsid w:val="00D655A5"/>
    <w:rsid w:val="00D6590D"/>
    <w:rsid w:val="00D704CE"/>
    <w:rsid w:val="00D7330F"/>
    <w:rsid w:val="00D77F68"/>
    <w:rsid w:val="00D81091"/>
    <w:rsid w:val="00D829B3"/>
    <w:rsid w:val="00D97510"/>
    <w:rsid w:val="00DA702A"/>
    <w:rsid w:val="00DB5654"/>
    <w:rsid w:val="00DC430B"/>
    <w:rsid w:val="00DC6279"/>
    <w:rsid w:val="00DD448F"/>
    <w:rsid w:val="00DD7FDF"/>
    <w:rsid w:val="00DE7A3F"/>
    <w:rsid w:val="00DF2008"/>
    <w:rsid w:val="00DF6382"/>
    <w:rsid w:val="00DF6DCB"/>
    <w:rsid w:val="00E02085"/>
    <w:rsid w:val="00E05EB1"/>
    <w:rsid w:val="00E06385"/>
    <w:rsid w:val="00E070BB"/>
    <w:rsid w:val="00E147D0"/>
    <w:rsid w:val="00E24341"/>
    <w:rsid w:val="00E30046"/>
    <w:rsid w:val="00E300E6"/>
    <w:rsid w:val="00E329B3"/>
    <w:rsid w:val="00E44100"/>
    <w:rsid w:val="00E51B3C"/>
    <w:rsid w:val="00E52864"/>
    <w:rsid w:val="00E56A34"/>
    <w:rsid w:val="00E62F5E"/>
    <w:rsid w:val="00E641B8"/>
    <w:rsid w:val="00E6550C"/>
    <w:rsid w:val="00E7559D"/>
    <w:rsid w:val="00E76607"/>
    <w:rsid w:val="00E77765"/>
    <w:rsid w:val="00E8400E"/>
    <w:rsid w:val="00EA28E3"/>
    <w:rsid w:val="00EA71BB"/>
    <w:rsid w:val="00EB1F4E"/>
    <w:rsid w:val="00EB2B06"/>
    <w:rsid w:val="00EB5392"/>
    <w:rsid w:val="00EC0895"/>
    <w:rsid w:val="00EC76D7"/>
    <w:rsid w:val="00ED579F"/>
    <w:rsid w:val="00EF1E68"/>
    <w:rsid w:val="00EF1FCF"/>
    <w:rsid w:val="00EF317A"/>
    <w:rsid w:val="00EF6F1D"/>
    <w:rsid w:val="00F059F5"/>
    <w:rsid w:val="00F1076B"/>
    <w:rsid w:val="00F14C49"/>
    <w:rsid w:val="00F4171E"/>
    <w:rsid w:val="00F51134"/>
    <w:rsid w:val="00F51F5D"/>
    <w:rsid w:val="00F520B7"/>
    <w:rsid w:val="00F557CF"/>
    <w:rsid w:val="00F60348"/>
    <w:rsid w:val="00F60DB8"/>
    <w:rsid w:val="00F67250"/>
    <w:rsid w:val="00F723ED"/>
    <w:rsid w:val="00F743F4"/>
    <w:rsid w:val="00F74CDB"/>
    <w:rsid w:val="00F81346"/>
    <w:rsid w:val="00FA008B"/>
    <w:rsid w:val="00FA63D5"/>
    <w:rsid w:val="00FB1B81"/>
    <w:rsid w:val="00FB1DBE"/>
    <w:rsid w:val="00FB1F19"/>
    <w:rsid w:val="00FB2414"/>
    <w:rsid w:val="00FB44A1"/>
    <w:rsid w:val="00FB7ACF"/>
    <w:rsid w:val="00FC01D6"/>
    <w:rsid w:val="00FC2F14"/>
    <w:rsid w:val="00FC6747"/>
    <w:rsid w:val="00FD1579"/>
    <w:rsid w:val="00FD3936"/>
    <w:rsid w:val="00FD7C2E"/>
    <w:rsid w:val="00FE23C9"/>
    <w:rsid w:val="00FF11D0"/>
    <w:rsid w:val="00FF2D9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657D0B-E9A2-470C-ACAD-FEA92AA5E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0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4CE"/>
    <w:rPr>
      <w:rFonts w:ascii="Tahoma" w:hAnsi="Tahoma" w:cs="Tahoma"/>
      <w:sz w:val="16"/>
      <w:szCs w:val="16"/>
    </w:rPr>
  </w:style>
  <w:style w:type="paragraph" w:styleId="ListParagraph">
    <w:name w:val="List Paragraph"/>
    <w:basedOn w:val="Normal"/>
    <w:uiPriority w:val="34"/>
    <w:qFormat/>
    <w:rsid w:val="00BB02DD"/>
    <w:pPr>
      <w:ind w:left="720"/>
      <w:contextualSpacing/>
    </w:pPr>
  </w:style>
  <w:style w:type="character" w:styleId="CommentReference">
    <w:name w:val="annotation reference"/>
    <w:basedOn w:val="DefaultParagraphFont"/>
    <w:uiPriority w:val="99"/>
    <w:semiHidden/>
    <w:unhideWhenUsed/>
    <w:rsid w:val="00686F8D"/>
    <w:rPr>
      <w:sz w:val="18"/>
      <w:szCs w:val="18"/>
    </w:rPr>
  </w:style>
  <w:style w:type="paragraph" w:styleId="CommentText">
    <w:name w:val="annotation text"/>
    <w:basedOn w:val="Normal"/>
    <w:link w:val="CommentTextChar"/>
    <w:uiPriority w:val="99"/>
    <w:semiHidden/>
    <w:unhideWhenUsed/>
    <w:rsid w:val="00686F8D"/>
    <w:pPr>
      <w:spacing w:line="240" w:lineRule="auto"/>
    </w:pPr>
    <w:rPr>
      <w:sz w:val="24"/>
      <w:szCs w:val="24"/>
    </w:rPr>
  </w:style>
  <w:style w:type="character" w:customStyle="1" w:styleId="CommentTextChar">
    <w:name w:val="Comment Text Char"/>
    <w:basedOn w:val="DefaultParagraphFont"/>
    <w:link w:val="CommentText"/>
    <w:uiPriority w:val="99"/>
    <w:semiHidden/>
    <w:rsid w:val="00686F8D"/>
    <w:rPr>
      <w:sz w:val="24"/>
      <w:szCs w:val="24"/>
    </w:rPr>
  </w:style>
  <w:style w:type="paragraph" w:styleId="CommentSubject">
    <w:name w:val="annotation subject"/>
    <w:basedOn w:val="CommentText"/>
    <w:next w:val="CommentText"/>
    <w:link w:val="CommentSubjectChar"/>
    <w:uiPriority w:val="99"/>
    <w:semiHidden/>
    <w:unhideWhenUsed/>
    <w:rsid w:val="00686F8D"/>
    <w:rPr>
      <w:b/>
      <w:bCs/>
      <w:sz w:val="20"/>
      <w:szCs w:val="20"/>
    </w:rPr>
  </w:style>
  <w:style w:type="character" w:customStyle="1" w:styleId="CommentSubjectChar">
    <w:name w:val="Comment Subject Char"/>
    <w:basedOn w:val="CommentTextChar"/>
    <w:link w:val="CommentSubject"/>
    <w:uiPriority w:val="99"/>
    <w:semiHidden/>
    <w:rsid w:val="00686F8D"/>
    <w:rPr>
      <w:b/>
      <w:bCs/>
      <w:sz w:val="20"/>
      <w:szCs w:val="20"/>
    </w:rPr>
  </w:style>
  <w:style w:type="character" w:styleId="Strong">
    <w:name w:val="Strong"/>
    <w:qFormat/>
    <w:rsid w:val="00BA640F"/>
    <w:rPr>
      <w:b/>
      <w:bCs/>
    </w:rPr>
  </w:style>
  <w:style w:type="character" w:styleId="Hyperlink">
    <w:name w:val="Hyperlink"/>
    <w:uiPriority w:val="99"/>
    <w:rsid w:val="00BA640F"/>
    <w:rPr>
      <w:color w:val="0000FF"/>
      <w:u w:val="single"/>
    </w:rPr>
  </w:style>
  <w:style w:type="paragraph" w:customStyle="1" w:styleId="PargrafodaLista1">
    <w:name w:val="Parágrafo da Lista1"/>
    <w:basedOn w:val="Normal"/>
    <w:qFormat/>
    <w:rsid w:val="00BA640F"/>
    <w:pPr>
      <w:ind w:left="720"/>
      <w:contextualSpacing/>
    </w:pPr>
    <w:rPr>
      <w:rFonts w:ascii="Calibri" w:eastAsia="Calibri" w:hAnsi="Calibri" w:cs="Times New Roman"/>
    </w:rPr>
  </w:style>
  <w:style w:type="paragraph" w:styleId="Footer">
    <w:name w:val="footer"/>
    <w:basedOn w:val="Normal"/>
    <w:link w:val="FooterChar"/>
    <w:uiPriority w:val="99"/>
    <w:unhideWhenUsed/>
    <w:rsid w:val="00886F1E"/>
    <w:pPr>
      <w:tabs>
        <w:tab w:val="center" w:pos="4320"/>
        <w:tab w:val="right" w:pos="8640"/>
      </w:tabs>
      <w:spacing w:after="0" w:line="240" w:lineRule="auto"/>
    </w:pPr>
  </w:style>
  <w:style w:type="character" w:customStyle="1" w:styleId="FooterChar">
    <w:name w:val="Footer Char"/>
    <w:basedOn w:val="DefaultParagraphFont"/>
    <w:link w:val="Footer"/>
    <w:uiPriority w:val="99"/>
    <w:rsid w:val="00886F1E"/>
  </w:style>
  <w:style w:type="character" w:styleId="PageNumber">
    <w:name w:val="page number"/>
    <w:basedOn w:val="DefaultParagraphFont"/>
    <w:semiHidden/>
    <w:unhideWhenUsed/>
    <w:rsid w:val="00886F1E"/>
  </w:style>
  <w:style w:type="table" w:styleId="TableGrid">
    <w:name w:val="Table Grid"/>
    <w:basedOn w:val="TableNormal"/>
    <w:rsid w:val="006C2601"/>
    <w:pPr>
      <w:spacing w:after="0" w:line="240" w:lineRule="auto"/>
    </w:pPr>
    <w:rPr>
      <w:rFonts w:ascii="Arial" w:eastAsia="Times New Roman" w:hAnsi="Arial"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16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631"/>
  </w:style>
  <w:style w:type="paragraph" w:styleId="Title">
    <w:name w:val="Title"/>
    <w:basedOn w:val="Normal"/>
    <w:next w:val="Normal"/>
    <w:link w:val="TitleChar"/>
    <w:uiPriority w:val="10"/>
    <w:qFormat/>
    <w:rsid w:val="00474B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4B01"/>
    <w:rPr>
      <w:rFonts w:asciiTheme="majorHAnsi" w:eastAsiaTheme="majorEastAsia" w:hAnsiTheme="majorHAnsi" w:cstheme="majorBidi"/>
      <w:color w:val="17365D" w:themeColor="text2" w:themeShade="BF"/>
      <w:spacing w:val="5"/>
      <w:kern w:val="28"/>
      <w:sz w:val="52"/>
      <w:szCs w:val="52"/>
    </w:rPr>
  </w:style>
  <w:style w:type="character" w:customStyle="1" w:styleId="shorttext">
    <w:name w:val="short_text"/>
    <w:basedOn w:val="DefaultParagraphFont"/>
    <w:rsid w:val="006852DB"/>
  </w:style>
  <w:style w:type="character" w:customStyle="1" w:styleId="alt-edited">
    <w:name w:val="alt-edited"/>
    <w:basedOn w:val="DefaultParagraphFont"/>
    <w:rsid w:val="00120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09524">
      <w:bodyDiv w:val="1"/>
      <w:marLeft w:val="0"/>
      <w:marRight w:val="0"/>
      <w:marTop w:val="0"/>
      <w:marBottom w:val="0"/>
      <w:divBdr>
        <w:top w:val="none" w:sz="0" w:space="0" w:color="auto"/>
        <w:left w:val="none" w:sz="0" w:space="0" w:color="auto"/>
        <w:bottom w:val="none" w:sz="0" w:space="0" w:color="auto"/>
        <w:right w:val="none" w:sz="0" w:space="0" w:color="auto"/>
      </w:divBdr>
      <w:divsChild>
        <w:div w:id="881863006">
          <w:marLeft w:val="0"/>
          <w:marRight w:val="0"/>
          <w:marTop w:val="0"/>
          <w:marBottom w:val="0"/>
          <w:divBdr>
            <w:top w:val="none" w:sz="0" w:space="0" w:color="auto"/>
            <w:left w:val="none" w:sz="0" w:space="0" w:color="auto"/>
            <w:bottom w:val="none" w:sz="0" w:space="0" w:color="auto"/>
            <w:right w:val="none" w:sz="0" w:space="0" w:color="auto"/>
          </w:divBdr>
          <w:divsChild>
            <w:div w:id="172852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9044">
      <w:bodyDiv w:val="1"/>
      <w:marLeft w:val="0"/>
      <w:marRight w:val="0"/>
      <w:marTop w:val="0"/>
      <w:marBottom w:val="0"/>
      <w:divBdr>
        <w:top w:val="none" w:sz="0" w:space="0" w:color="auto"/>
        <w:left w:val="none" w:sz="0" w:space="0" w:color="auto"/>
        <w:bottom w:val="none" w:sz="0" w:space="0" w:color="auto"/>
        <w:right w:val="none" w:sz="0" w:space="0" w:color="auto"/>
      </w:divBdr>
      <w:divsChild>
        <w:div w:id="1408109796">
          <w:marLeft w:val="0"/>
          <w:marRight w:val="0"/>
          <w:marTop w:val="0"/>
          <w:marBottom w:val="0"/>
          <w:divBdr>
            <w:top w:val="none" w:sz="0" w:space="0" w:color="auto"/>
            <w:left w:val="none" w:sz="0" w:space="0" w:color="auto"/>
            <w:bottom w:val="none" w:sz="0" w:space="0" w:color="auto"/>
            <w:right w:val="none" w:sz="0" w:space="0" w:color="auto"/>
          </w:divBdr>
          <w:divsChild>
            <w:div w:id="3563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6346">
      <w:bodyDiv w:val="1"/>
      <w:marLeft w:val="0"/>
      <w:marRight w:val="0"/>
      <w:marTop w:val="0"/>
      <w:marBottom w:val="0"/>
      <w:divBdr>
        <w:top w:val="none" w:sz="0" w:space="0" w:color="auto"/>
        <w:left w:val="none" w:sz="0" w:space="0" w:color="auto"/>
        <w:bottom w:val="none" w:sz="0" w:space="0" w:color="auto"/>
        <w:right w:val="none" w:sz="0" w:space="0" w:color="auto"/>
      </w:divBdr>
      <w:divsChild>
        <w:div w:id="1094088969">
          <w:marLeft w:val="0"/>
          <w:marRight w:val="0"/>
          <w:marTop w:val="0"/>
          <w:marBottom w:val="0"/>
          <w:divBdr>
            <w:top w:val="none" w:sz="0" w:space="0" w:color="auto"/>
            <w:left w:val="none" w:sz="0" w:space="0" w:color="auto"/>
            <w:bottom w:val="none" w:sz="0" w:space="0" w:color="auto"/>
            <w:right w:val="none" w:sz="0" w:space="0" w:color="auto"/>
          </w:divBdr>
          <w:divsChild>
            <w:div w:id="55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6037">
      <w:bodyDiv w:val="1"/>
      <w:marLeft w:val="0"/>
      <w:marRight w:val="0"/>
      <w:marTop w:val="0"/>
      <w:marBottom w:val="0"/>
      <w:divBdr>
        <w:top w:val="none" w:sz="0" w:space="0" w:color="auto"/>
        <w:left w:val="none" w:sz="0" w:space="0" w:color="auto"/>
        <w:bottom w:val="none" w:sz="0" w:space="0" w:color="auto"/>
        <w:right w:val="none" w:sz="0" w:space="0" w:color="auto"/>
      </w:divBdr>
      <w:divsChild>
        <w:div w:id="2014069612">
          <w:marLeft w:val="0"/>
          <w:marRight w:val="0"/>
          <w:marTop w:val="0"/>
          <w:marBottom w:val="0"/>
          <w:divBdr>
            <w:top w:val="none" w:sz="0" w:space="0" w:color="auto"/>
            <w:left w:val="none" w:sz="0" w:space="0" w:color="auto"/>
            <w:bottom w:val="none" w:sz="0" w:space="0" w:color="auto"/>
            <w:right w:val="none" w:sz="0" w:space="0" w:color="auto"/>
          </w:divBdr>
          <w:divsChild>
            <w:div w:id="201649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56411">
      <w:bodyDiv w:val="1"/>
      <w:marLeft w:val="0"/>
      <w:marRight w:val="0"/>
      <w:marTop w:val="0"/>
      <w:marBottom w:val="0"/>
      <w:divBdr>
        <w:top w:val="none" w:sz="0" w:space="0" w:color="auto"/>
        <w:left w:val="none" w:sz="0" w:space="0" w:color="auto"/>
        <w:bottom w:val="none" w:sz="0" w:space="0" w:color="auto"/>
        <w:right w:val="none" w:sz="0" w:space="0" w:color="auto"/>
      </w:divBdr>
    </w:div>
    <w:div w:id="887256947">
      <w:bodyDiv w:val="1"/>
      <w:marLeft w:val="0"/>
      <w:marRight w:val="0"/>
      <w:marTop w:val="0"/>
      <w:marBottom w:val="0"/>
      <w:divBdr>
        <w:top w:val="none" w:sz="0" w:space="0" w:color="auto"/>
        <w:left w:val="none" w:sz="0" w:space="0" w:color="auto"/>
        <w:bottom w:val="none" w:sz="0" w:space="0" w:color="auto"/>
        <w:right w:val="none" w:sz="0" w:space="0" w:color="auto"/>
      </w:divBdr>
      <w:divsChild>
        <w:div w:id="990407699">
          <w:marLeft w:val="0"/>
          <w:marRight w:val="0"/>
          <w:marTop w:val="0"/>
          <w:marBottom w:val="0"/>
          <w:divBdr>
            <w:top w:val="none" w:sz="0" w:space="0" w:color="auto"/>
            <w:left w:val="none" w:sz="0" w:space="0" w:color="auto"/>
            <w:bottom w:val="none" w:sz="0" w:space="0" w:color="auto"/>
            <w:right w:val="none" w:sz="0" w:space="0" w:color="auto"/>
          </w:divBdr>
          <w:divsChild>
            <w:div w:id="21327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8740E-368F-47A9-909B-C8AC21BF6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2083</Words>
  <Characters>11878</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Yeboah</dc:creator>
  <cp:lastModifiedBy>Bah Saho</cp:lastModifiedBy>
  <cp:revision>2</cp:revision>
  <cp:lastPrinted>2015-10-27T11:07:00Z</cp:lastPrinted>
  <dcterms:created xsi:type="dcterms:W3CDTF">2016-04-04T13:24:00Z</dcterms:created>
  <dcterms:modified xsi:type="dcterms:W3CDTF">2016-04-04T13:24:00Z</dcterms:modified>
</cp:coreProperties>
</file>